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22B5" w14:textId="77777777" w:rsidR="00741B4B" w:rsidRPr="00F20894" w:rsidRDefault="00741B4B" w:rsidP="00741B4B">
      <w:pPr>
        <w:pStyle w:val="SOPLevel1"/>
        <w:numPr>
          <w:ilvl w:val="0"/>
          <w:numId w:val="2"/>
        </w:numPr>
      </w:pPr>
      <w:r w:rsidRPr="00F20894">
        <w:t>PURPOSE</w:t>
      </w:r>
    </w:p>
    <w:p w14:paraId="797E4CA2" w14:textId="030C6021" w:rsidR="00C87928" w:rsidRDefault="00C87928" w:rsidP="00C87928">
      <w:pPr>
        <w:pStyle w:val="SOPLevel2"/>
        <w:numPr>
          <w:ilvl w:val="1"/>
          <w:numId w:val="2"/>
        </w:numPr>
      </w:pPr>
      <w:r w:rsidRPr="00F20894">
        <w:t xml:space="preserve">This </w:t>
      </w:r>
      <w:r>
        <w:t>guidance</w:t>
      </w:r>
      <w:r w:rsidRPr="00F20894">
        <w:t xml:space="preserve"> </w:t>
      </w:r>
      <w:r>
        <w:t>outlines</w:t>
      </w:r>
      <w:r w:rsidRPr="00F20894">
        <w:t xml:space="preserve"> the </w:t>
      </w:r>
      <w:r>
        <w:t xml:space="preserve">additional obligations of investigators conducting </w:t>
      </w:r>
      <w:r w:rsidRPr="00CE62E7">
        <w:t xml:space="preserve">a </w:t>
      </w:r>
      <w:r>
        <w:t>&lt;Cl</w:t>
      </w:r>
      <w:r w:rsidRPr="00CE62E7">
        <w:t xml:space="preserve">inical </w:t>
      </w:r>
      <w:r>
        <w:t>T</w:t>
      </w:r>
      <w:r w:rsidRPr="00CE62E7">
        <w:t>rial</w:t>
      </w:r>
      <w:r w:rsidR="004E2ADF">
        <w:t>&gt; subject to ISO 14155.</w:t>
      </w:r>
    </w:p>
    <w:p w14:paraId="408466CD" w14:textId="77777777" w:rsidR="00741B4B" w:rsidRDefault="00741B4B" w:rsidP="00741B4B">
      <w:pPr>
        <w:pStyle w:val="SOPLevel1"/>
        <w:numPr>
          <w:ilvl w:val="0"/>
          <w:numId w:val="2"/>
        </w:numPr>
      </w:pPr>
      <w:r>
        <w:t>GUIDANCE</w:t>
      </w:r>
    </w:p>
    <w:p w14:paraId="4C824840" w14:textId="01A03C0E" w:rsidR="00B65CD3" w:rsidRDefault="00B65CD3" w:rsidP="00B65CD3">
      <w:pPr>
        <w:pStyle w:val="SOPLevel2"/>
      </w:pPr>
      <w:r>
        <w:t>General</w:t>
      </w:r>
    </w:p>
    <w:p w14:paraId="03F50309" w14:textId="7BD6981B" w:rsidR="00B65CD3" w:rsidRDefault="00B65CD3" w:rsidP="00B65CD3">
      <w:pPr>
        <w:pStyle w:val="SOPLevel3"/>
      </w:pPr>
      <w:r>
        <w:t>The role of the principal investigator is to implement and manage the day-to-day conduct of the clinical investigation as well as ensure data integrity and the rights, safety and well-being of the subjects involved in the clinical investigation.</w:t>
      </w:r>
    </w:p>
    <w:p w14:paraId="435CA8A2" w14:textId="44F0B362" w:rsidR="00B65CD3" w:rsidRDefault="00B65CD3" w:rsidP="00B65CD3">
      <w:pPr>
        <w:pStyle w:val="SOPLevel3"/>
      </w:pPr>
      <w:r>
        <w:t>If the sponsor contracts an institution to conduct the clinical investigation, the institution shall appoint an appropriately qualified person to be the principal investigator.</w:t>
      </w:r>
    </w:p>
    <w:p w14:paraId="1D82479B" w14:textId="68C0CCED" w:rsidR="00B65CD3" w:rsidRDefault="00B65CD3" w:rsidP="00B65CD3">
      <w:pPr>
        <w:pStyle w:val="SOPLevel2"/>
      </w:pPr>
      <w:r>
        <w:t>Qualification of the principal investigator: The principal investigator shall</w:t>
      </w:r>
    </w:p>
    <w:p w14:paraId="1F79DCB5" w14:textId="0658AE80" w:rsidR="00BD2EA8" w:rsidRDefault="00227B0F" w:rsidP="00B65CD3">
      <w:pPr>
        <w:pStyle w:val="SOPLevel3"/>
      </w:pPr>
      <w:r>
        <w:t xml:space="preserve">Be </w:t>
      </w:r>
      <w:r w:rsidR="00B65CD3">
        <w:t xml:space="preserve">qualified by education, training and experience to assume responsibility for the proper conduct of the clinical investigation in accordance with this International Standard; evidence of such qualifications of the principal investigator and key members of the investigation site team shall be provided to the sponsor through up-to-date </w:t>
      </w:r>
      <w:r w:rsidR="00416E79">
        <w:t>CV</w:t>
      </w:r>
      <w:r>
        <w:t xml:space="preserve">s </w:t>
      </w:r>
      <w:r w:rsidR="00B65CD3">
        <w:t>or other relevant documentation</w:t>
      </w:r>
      <w:r w:rsidR="00BD2EA8">
        <w:t>.</w:t>
      </w:r>
    </w:p>
    <w:p w14:paraId="3620F347" w14:textId="77777777" w:rsidR="00BD2EA8" w:rsidRDefault="00227B0F" w:rsidP="00B65CD3">
      <w:pPr>
        <w:pStyle w:val="SOPLevel3"/>
      </w:pPr>
      <w:r>
        <w:t xml:space="preserve">Be </w:t>
      </w:r>
      <w:r w:rsidR="00B65CD3">
        <w:t>experienced in the field of application and trained in the use of the investigational device under consideration</w:t>
      </w:r>
      <w:r w:rsidR="00BD2EA8">
        <w:t>.</w:t>
      </w:r>
    </w:p>
    <w:p w14:paraId="60D42B0D" w14:textId="4F3AE3F1" w:rsidR="00B65CD3" w:rsidRDefault="00227B0F" w:rsidP="00B65CD3">
      <w:pPr>
        <w:pStyle w:val="SOPLevel3"/>
      </w:pPr>
      <w:r>
        <w:t xml:space="preserve">Disclose </w:t>
      </w:r>
      <w:r w:rsidR="00B65CD3">
        <w:t>potential conflicts of interest, including financial, that interfere with the conduct of the clinical investigation or interpretation of results</w:t>
      </w:r>
      <w:r w:rsidR="000E09AB">
        <w:t>.</w:t>
      </w:r>
    </w:p>
    <w:p w14:paraId="79D3E04A" w14:textId="58FF32F6" w:rsidR="00BA12DC" w:rsidRDefault="00227B0F" w:rsidP="00B65CD3">
      <w:pPr>
        <w:pStyle w:val="SOPLevel3"/>
      </w:pPr>
      <w:r>
        <w:t xml:space="preserve">Be </w:t>
      </w:r>
      <w:r w:rsidR="00B65CD3">
        <w:t>knowledgeable with the method of obtaining informed consent.</w:t>
      </w:r>
    </w:p>
    <w:p w14:paraId="72CDB9C9" w14:textId="727CCFA5" w:rsidR="00F03F4E" w:rsidRDefault="00F03F4E" w:rsidP="00F03F4E">
      <w:pPr>
        <w:pStyle w:val="SOPLevel2"/>
      </w:pPr>
      <w:r>
        <w:t>Qualification of investigation site: The principal investigator shall be able to demonstrate that the proposed investigation site</w:t>
      </w:r>
    </w:p>
    <w:p w14:paraId="595D40E4" w14:textId="4B51B049" w:rsidR="00F03F4E" w:rsidRDefault="00227B0F" w:rsidP="00F03F4E">
      <w:pPr>
        <w:pStyle w:val="SOPLevel3"/>
      </w:pPr>
      <w:r>
        <w:t xml:space="preserve">Has </w:t>
      </w:r>
      <w:r w:rsidR="00F03F4E">
        <w:t xml:space="preserve">the required number of eligible subjects needed within the agreed recruitment </w:t>
      </w:r>
      <w:proofErr w:type="gramStart"/>
      <w:r w:rsidR="00F03F4E">
        <w:t>period</w:t>
      </w:r>
      <w:r w:rsidR="000E09AB">
        <w:t>.</w:t>
      </w:r>
      <w:proofErr w:type="gramEnd"/>
    </w:p>
    <w:p w14:paraId="37DCEAB5" w14:textId="4BCD90FD" w:rsidR="00F03F4E" w:rsidRDefault="00227B0F" w:rsidP="00F03F4E">
      <w:pPr>
        <w:pStyle w:val="SOPLevel3"/>
      </w:pPr>
      <w:r>
        <w:t xml:space="preserve">Has </w:t>
      </w:r>
      <w:r w:rsidR="00F03F4E">
        <w:t>one or more qualified investigators, a qualified investigation site team and adequate facilities for the foreseen duration of the clinical investigation.</w:t>
      </w:r>
    </w:p>
    <w:p w14:paraId="733C433B" w14:textId="05D84C3A" w:rsidR="00F03F4E" w:rsidRDefault="00F03F4E" w:rsidP="00F03F4E">
      <w:pPr>
        <w:pStyle w:val="SOPLevel2"/>
      </w:pPr>
      <w:r>
        <w:t xml:space="preserve">Communication with the </w:t>
      </w:r>
      <w:r w:rsidR="00227B0F">
        <w:t>IRB</w:t>
      </w:r>
      <w:r>
        <w:t>: The principal investigator shall</w:t>
      </w:r>
    </w:p>
    <w:p w14:paraId="0BD836B0" w14:textId="77777777" w:rsidR="00BD2EA8" w:rsidRDefault="00227B0F" w:rsidP="00F03F4E">
      <w:pPr>
        <w:pStyle w:val="SOPLevel3"/>
      </w:pPr>
      <w:r>
        <w:t xml:space="preserve">Provide </w:t>
      </w:r>
      <w:r w:rsidR="00F03F4E">
        <w:t xml:space="preserve">the sponsor with copies of any clinical-investigation-related communications between the principal investigator and the </w:t>
      </w:r>
      <w:r>
        <w:t>IRB</w:t>
      </w:r>
      <w:r w:rsidR="00BD2EA8">
        <w:t>.</w:t>
      </w:r>
    </w:p>
    <w:p w14:paraId="7BCC80A9" w14:textId="77777777" w:rsidR="00BD2EA8" w:rsidRDefault="00227B0F" w:rsidP="00BD2EA8">
      <w:pPr>
        <w:pStyle w:val="SOPLevel3"/>
      </w:pPr>
      <w:r>
        <w:t xml:space="preserve">Comply </w:t>
      </w:r>
      <w:r w:rsidR="00F03F4E">
        <w:t xml:space="preserve">with the requirements </w:t>
      </w:r>
      <w:r w:rsidR="00BD2EA8">
        <w:t>to c</w:t>
      </w:r>
      <w:r w:rsidR="00BD2EA8" w:rsidRPr="00BD2EA8">
        <w:t>ommunicat</w:t>
      </w:r>
      <w:r w:rsidR="00BD2EA8">
        <w:t>e</w:t>
      </w:r>
      <w:r w:rsidR="00BD2EA8" w:rsidRPr="00BD2EA8">
        <w:t xml:space="preserve"> with the </w:t>
      </w:r>
      <w:r w:rsidR="00BD2EA8">
        <w:t>IRB.</w:t>
      </w:r>
    </w:p>
    <w:p w14:paraId="53E8CEF2" w14:textId="77777777" w:rsidR="00BD2EA8" w:rsidRDefault="00227B0F" w:rsidP="00F03F4E">
      <w:pPr>
        <w:pStyle w:val="SOPLevel3"/>
      </w:pPr>
      <w:r>
        <w:t xml:space="preserve">Obtain </w:t>
      </w:r>
      <w:r w:rsidR="00F03F4E">
        <w:t>the written and dated approval/</w:t>
      </w:r>
      <w:proofErr w:type="spellStart"/>
      <w:r w:rsidR="00F03F4E">
        <w:t>favourable</w:t>
      </w:r>
      <w:proofErr w:type="spellEnd"/>
      <w:r w:rsidR="00F03F4E">
        <w:t xml:space="preserve"> opinion of the </w:t>
      </w:r>
      <w:r>
        <w:t>IRB</w:t>
      </w:r>
      <w:r w:rsidR="00F03F4E">
        <w:t xml:space="preserve"> for the clinical investigation before recruiting subjects and implementing all subsequent amendments, if required</w:t>
      </w:r>
      <w:r w:rsidR="00BD2EA8">
        <w:t>.</w:t>
      </w:r>
    </w:p>
    <w:p w14:paraId="0471E17B" w14:textId="3F9859CE" w:rsidR="00F03F4E" w:rsidRDefault="00227B0F" w:rsidP="00F03F4E">
      <w:pPr>
        <w:pStyle w:val="SOPLevel3"/>
      </w:pPr>
      <w:r>
        <w:t xml:space="preserve">Perform </w:t>
      </w:r>
      <w:r w:rsidR="00F03F4E">
        <w:t xml:space="preserve">safety reporting as specified </w:t>
      </w:r>
      <w:r w:rsidR="00BD2EA8">
        <w:t>below</w:t>
      </w:r>
      <w:r w:rsidR="000E09AB">
        <w:t>.</w:t>
      </w:r>
    </w:p>
    <w:p w14:paraId="7827F552" w14:textId="3812688C" w:rsidR="00F03F4E" w:rsidRDefault="00227B0F" w:rsidP="00F03F4E">
      <w:pPr>
        <w:pStyle w:val="SOPLevel3"/>
      </w:pPr>
      <w:r>
        <w:t xml:space="preserve">Promptly </w:t>
      </w:r>
      <w:r w:rsidR="00F03F4E">
        <w:t xml:space="preserve">report any deviations from the </w:t>
      </w:r>
      <w:r w:rsidR="00BD2EA8">
        <w:t>clinical investigational plan</w:t>
      </w:r>
      <w:r w:rsidR="00F03F4E">
        <w:t xml:space="preserve"> that affect the rights, safety or well-being of the subject or the scientific integrity of the clinical investigation, including those which occur under emergency circumstances, if required by the </w:t>
      </w:r>
      <w:r>
        <w:t>IRB</w:t>
      </w:r>
      <w:r w:rsidR="00F03F4E">
        <w:t xml:space="preserve">, </w:t>
      </w:r>
      <w:r w:rsidR="00BD2EA8">
        <w:t>clinical investigational plan</w:t>
      </w:r>
      <w:r w:rsidR="00F03F4E">
        <w:t xml:space="preserve"> or national regulations.</w:t>
      </w:r>
    </w:p>
    <w:p w14:paraId="56DA968D" w14:textId="02FA630C" w:rsidR="00F03F4E" w:rsidRDefault="00F03F4E" w:rsidP="00F03F4E">
      <w:pPr>
        <w:pStyle w:val="SOPLevel3"/>
      </w:pPr>
      <w:r>
        <w:t xml:space="preserve">In particular circumstances, the communication with the </w:t>
      </w:r>
      <w:r w:rsidR="00227B0F">
        <w:t>IRB</w:t>
      </w:r>
      <w:r>
        <w:t xml:space="preserve"> can be performed by the sponsor, partly or in full, in which case the sponsor shall keep the principal investigator informed.</w:t>
      </w:r>
    </w:p>
    <w:p w14:paraId="7E99C5E3" w14:textId="0C092C9F" w:rsidR="00F03F4E" w:rsidRDefault="00F03F4E" w:rsidP="00F03F4E">
      <w:pPr>
        <w:pStyle w:val="SOPLevel2"/>
      </w:pPr>
      <w:r>
        <w:t>Informed consent process: The principal investigator shall</w:t>
      </w:r>
    </w:p>
    <w:p w14:paraId="3A8540E8" w14:textId="77777777" w:rsidR="00BD2EA8" w:rsidRDefault="00227B0F" w:rsidP="00F03F4E">
      <w:pPr>
        <w:pStyle w:val="SOPLevel3"/>
      </w:pPr>
      <w:r>
        <w:t>Comply</w:t>
      </w:r>
      <w:r w:rsidR="00F03F4E">
        <w:t xml:space="preserve"> with the requirements specified </w:t>
      </w:r>
      <w:r w:rsidR="00BD2EA8">
        <w:t>by the IRB to obtain informed consent.</w:t>
      </w:r>
    </w:p>
    <w:p w14:paraId="455846C8" w14:textId="77777777" w:rsidR="000E09AB" w:rsidRDefault="00227B0F" w:rsidP="00F03F4E">
      <w:pPr>
        <w:pStyle w:val="SOPLevel3"/>
      </w:pPr>
      <w:r>
        <w:t xml:space="preserve">Ensure </w:t>
      </w:r>
      <w:r w:rsidR="00F03F4E">
        <w:t>compliance with the applicable regulatory requirements and ethical principles for the process of obtaining informed consent</w:t>
      </w:r>
      <w:r w:rsidR="000E09AB">
        <w:t>.</w:t>
      </w:r>
    </w:p>
    <w:p w14:paraId="25128C94" w14:textId="0FDF9CEF" w:rsidR="00F03F4E" w:rsidRDefault="00BD2EA8" w:rsidP="00F03F4E">
      <w:pPr>
        <w:pStyle w:val="SOPLevel3"/>
      </w:pPr>
      <w:r>
        <w:lastRenderedPageBreak/>
        <w:t>E</w:t>
      </w:r>
      <w:r w:rsidR="00F03F4E">
        <w:t>nsure and document appropriate training if an authorized designee is appointed to conduct the informed consent process.</w:t>
      </w:r>
    </w:p>
    <w:p w14:paraId="67BD068B" w14:textId="2E66805C" w:rsidR="00F03F4E" w:rsidRDefault="00F03F4E" w:rsidP="00F03F4E">
      <w:pPr>
        <w:pStyle w:val="SOPLevel2"/>
      </w:pPr>
      <w:r>
        <w:t xml:space="preserve">Compliance with the </w:t>
      </w:r>
      <w:r w:rsidR="00BD2EA8">
        <w:t>clinical investigational plan</w:t>
      </w:r>
      <w:r>
        <w:t>: The principal investigator shall</w:t>
      </w:r>
    </w:p>
    <w:p w14:paraId="1E582C74" w14:textId="77777777" w:rsidR="00BD2EA8" w:rsidRDefault="00227B0F" w:rsidP="00F03F4E">
      <w:pPr>
        <w:pStyle w:val="SOPLevel3"/>
      </w:pPr>
      <w:r>
        <w:t xml:space="preserve">Indicate </w:t>
      </w:r>
      <w:r w:rsidR="00F03F4E">
        <w:t xml:space="preserve">his/her acceptance of the </w:t>
      </w:r>
      <w:r w:rsidR="00BD2EA8">
        <w:t>clinical investigational plan</w:t>
      </w:r>
      <w:r w:rsidR="00F03F4E">
        <w:t xml:space="preserve"> in writing</w:t>
      </w:r>
      <w:r w:rsidR="00BD2EA8">
        <w:t>.</w:t>
      </w:r>
    </w:p>
    <w:p w14:paraId="30F431E0" w14:textId="77777777" w:rsidR="00BD2EA8" w:rsidRDefault="00227B0F" w:rsidP="00F03F4E">
      <w:pPr>
        <w:pStyle w:val="SOPLevel3"/>
      </w:pPr>
      <w:r>
        <w:t xml:space="preserve">Conduct </w:t>
      </w:r>
      <w:r w:rsidR="00F03F4E">
        <w:t xml:space="preserve">the clinical investigation in compliance with the </w:t>
      </w:r>
      <w:r w:rsidR="00BD2EA8">
        <w:t>clinical investigational plan.</w:t>
      </w:r>
    </w:p>
    <w:p w14:paraId="23B5FEEF" w14:textId="77777777" w:rsidR="00BD2EA8" w:rsidRDefault="00227B0F" w:rsidP="00F03F4E">
      <w:pPr>
        <w:pStyle w:val="SOPLevel3"/>
      </w:pPr>
      <w:r>
        <w:t xml:space="preserve">Create </w:t>
      </w:r>
      <w:r w:rsidR="00F03F4E">
        <w:t>and maintain source documents throughout the clinical investigation and make them available as requested during monitoring visits or audits</w:t>
      </w:r>
      <w:r w:rsidR="00BD2EA8">
        <w:t>.</w:t>
      </w:r>
    </w:p>
    <w:p w14:paraId="1997E82E" w14:textId="77777777" w:rsidR="00BD2EA8" w:rsidRDefault="00227B0F" w:rsidP="00F03F4E">
      <w:pPr>
        <w:pStyle w:val="SOPLevel3"/>
      </w:pPr>
      <w:r>
        <w:t xml:space="preserve">Ensure </w:t>
      </w:r>
      <w:r w:rsidR="00F03F4E">
        <w:t xml:space="preserve">that the investigational device is used solely by authorized users as specified in 6.2, and in accordance with the </w:t>
      </w:r>
      <w:r w:rsidR="00BD2EA8">
        <w:t>clinical investigational plan</w:t>
      </w:r>
      <w:r w:rsidR="00F03F4E">
        <w:t xml:space="preserve"> and instructions for use</w:t>
      </w:r>
      <w:r w:rsidR="00BD2EA8">
        <w:t>.</w:t>
      </w:r>
    </w:p>
    <w:p w14:paraId="313558C4" w14:textId="77777777" w:rsidR="00BD2EA8" w:rsidRDefault="00227B0F" w:rsidP="00F03F4E">
      <w:pPr>
        <w:pStyle w:val="SOPLevel3"/>
      </w:pPr>
      <w:r>
        <w:t xml:space="preserve">Propose </w:t>
      </w:r>
      <w:r w:rsidR="00F03F4E">
        <w:t xml:space="preserve">to the sponsor any appropriate modification(s) of the </w:t>
      </w:r>
      <w:r w:rsidR="00BD2EA8">
        <w:t>clinical investigational plan</w:t>
      </w:r>
      <w:r w:rsidR="00F03F4E">
        <w:t xml:space="preserve"> or investigational device or of the use of the investigational device</w:t>
      </w:r>
      <w:r w:rsidR="00BD2EA8">
        <w:t>.</w:t>
      </w:r>
    </w:p>
    <w:p w14:paraId="673A2CC2" w14:textId="77777777" w:rsidR="00BD2EA8" w:rsidRDefault="00227B0F" w:rsidP="00227B0F">
      <w:pPr>
        <w:pStyle w:val="SOPLevel3"/>
      </w:pPr>
      <w:r>
        <w:t xml:space="preserve">Refrain from implementing any modifications to the </w:t>
      </w:r>
      <w:r w:rsidR="00BD2EA8">
        <w:t>clinical investigational plan</w:t>
      </w:r>
      <w:r>
        <w:t xml:space="preserve"> without agreement from the sponsor, IRB and regulatory authorities, if required</w:t>
      </w:r>
      <w:r w:rsidR="00BD2EA8">
        <w:t>.</w:t>
      </w:r>
    </w:p>
    <w:p w14:paraId="072DA9F6" w14:textId="77777777" w:rsidR="00BD2EA8" w:rsidRDefault="00227B0F" w:rsidP="00227B0F">
      <w:pPr>
        <w:pStyle w:val="SOPLevel3"/>
      </w:pPr>
      <w:r>
        <w:t xml:space="preserve">Document and explain any deviation from the approved </w:t>
      </w:r>
      <w:r w:rsidR="00BD2EA8">
        <w:t>clinical investigational plan</w:t>
      </w:r>
      <w:r>
        <w:t xml:space="preserve"> that occurred during the course of the clinical investigation</w:t>
      </w:r>
      <w:r w:rsidR="00BD2EA8">
        <w:t>.</w:t>
      </w:r>
    </w:p>
    <w:p w14:paraId="47B16B31" w14:textId="77777777" w:rsidR="00BD2EA8" w:rsidRDefault="00227B0F" w:rsidP="00227B0F">
      <w:pPr>
        <w:pStyle w:val="SOPLevel3"/>
      </w:pPr>
      <w:r>
        <w:t>Ensure that an adequate investigation site team and facilities exist and are maintained and documented during the clinical investigation</w:t>
      </w:r>
      <w:r w:rsidR="00BD2EA8">
        <w:t>.</w:t>
      </w:r>
    </w:p>
    <w:p w14:paraId="0C523226" w14:textId="77777777" w:rsidR="00BD2EA8" w:rsidRDefault="00227B0F" w:rsidP="00227B0F">
      <w:pPr>
        <w:pStyle w:val="SOPLevel3"/>
      </w:pPr>
      <w:r>
        <w:t>Ensure that maintenance and calibration of the equipment relevant for the assessment of the clinical investigation is appropriately performed and documented, where applicable</w:t>
      </w:r>
      <w:r w:rsidR="00BD2EA8">
        <w:t>.</w:t>
      </w:r>
    </w:p>
    <w:p w14:paraId="579333AB" w14:textId="77777777" w:rsidR="00BD2EA8" w:rsidRDefault="00227B0F" w:rsidP="00227B0F">
      <w:pPr>
        <w:pStyle w:val="SOPLevel3"/>
      </w:pPr>
      <w:r>
        <w:t xml:space="preserve">Ensure the accuracy, completeness, legibility and timeliness of the data reported to the sponsor in the </w:t>
      </w:r>
      <w:r w:rsidR="00BD2EA8">
        <w:t>case report forms</w:t>
      </w:r>
      <w:r>
        <w:t xml:space="preserve"> and in all required reports</w:t>
      </w:r>
      <w:r w:rsidR="00BD2EA8">
        <w:t>.</w:t>
      </w:r>
    </w:p>
    <w:p w14:paraId="2CD41297" w14:textId="77777777" w:rsidR="00BD2EA8" w:rsidRDefault="00227B0F" w:rsidP="00227B0F">
      <w:pPr>
        <w:pStyle w:val="SOPLevel3"/>
      </w:pPr>
      <w:r>
        <w:t>Maintain the device accountability records</w:t>
      </w:r>
      <w:r w:rsidR="00BD2EA8">
        <w:t>.</w:t>
      </w:r>
    </w:p>
    <w:p w14:paraId="693E5D03" w14:textId="77777777" w:rsidR="00BD2EA8" w:rsidRDefault="00227B0F" w:rsidP="00227B0F">
      <w:pPr>
        <w:pStyle w:val="SOPLevel3"/>
      </w:pPr>
      <w:r>
        <w:t>Allow and support the sponsor to perform monitoring and auditing activities</w:t>
      </w:r>
      <w:r w:rsidR="00BD2EA8">
        <w:t>.</w:t>
      </w:r>
    </w:p>
    <w:p w14:paraId="7A710029" w14:textId="77777777" w:rsidR="00BD2EA8" w:rsidRDefault="00227B0F" w:rsidP="00227B0F">
      <w:pPr>
        <w:pStyle w:val="SOPLevel3"/>
      </w:pPr>
      <w:r>
        <w:t>Be accessible to the monitor and respond to questions during monitoring visits</w:t>
      </w:r>
      <w:r w:rsidR="00BD2EA8">
        <w:t>.</w:t>
      </w:r>
    </w:p>
    <w:p w14:paraId="57CEC6BE" w14:textId="77777777" w:rsidR="00BD2EA8" w:rsidRDefault="00227B0F" w:rsidP="00227B0F">
      <w:pPr>
        <w:pStyle w:val="SOPLevel3"/>
      </w:pPr>
      <w:r>
        <w:t>Allow and support regulatory authorities and the IRB when performing auditing activities</w:t>
      </w:r>
      <w:r w:rsidR="00BD2EA8">
        <w:t>.</w:t>
      </w:r>
    </w:p>
    <w:p w14:paraId="2AE8B00E" w14:textId="77777777" w:rsidR="000E09AB" w:rsidRDefault="00227B0F" w:rsidP="00227B0F">
      <w:pPr>
        <w:pStyle w:val="SOPLevel3"/>
      </w:pPr>
      <w:r>
        <w:t xml:space="preserve">Ensure that all clinical-investigation-related records are retained as </w:t>
      </w:r>
      <w:r w:rsidR="00BD2EA8">
        <w:t>required</w:t>
      </w:r>
      <w:r w:rsidR="000E09AB">
        <w:t>.</w:t>
      </w:r>
    </w:p>
    <w:p w14:paraId="5CD980C5" w14:textId="66A0339B" w:rsidR="00227B0F" w:rsidRDefault="00227B0F" w:rsidP="00227B0F">
      <w:pPr>
        <w:pStyle w:val="SOPLevel3"/>
      </w:pPr>
    </w:p>
    <w:p w14:paraId="1F2DEC5F" w14:textId="7CC70BF3" w:rsidR="00227B0F" w:rsidRDefault="00227B0F" w:rsidP="00227B0F">
      <w:pPr>
        <w:pStyle w:val="SOPLevel3"/>
      </w:pPr>
      <w:r>
        <w:t>Sign th</w:t>
      </w:r>
      <w:r w:rsidR="00BD2EA8">
        <w:t>e clinical investigation report</w:t>
      </w:r>
      <w:r>
        <w:t>.</w:t>
      </w:r>
    </w:p>
    <w:p w14:paraId="6AF64C9D" w14:textId="50FC613E" w:rsidR="00227B0F" w:rsidRDefault="00227B0F" w:rsidP="00227B0F">
      <w:pPr>
        <w:pStyle w:val="SOPLevel2"/>
      </w:pPr>
      <w:r>
        <w:t>Medical care of subjects: The principal investigator shall</w:t>
      </w:r>
    </w:p>
    <w:p w14:paraId="7056FF45" w14:textId="77777777" w:rsidR="00BD2EA8" w:rsidRDefault="00227B0F" w:rsidP="00227B0F">
      <w:pPr>
        <w:pStyle w:val="SOPLevel3"/>
      </w:pPr>
      <w:r>
        <w:t>Provide adequate medical care to a subject during and after a subject's participation in a clinical investigation in the case of adverse events, as described in the info</w:t>
      </w:r>
      <w:r w:rsidR="00BD2EA8">
        <w:t>rmed consent.</w:t>
      </w:r>
    </w:p>
    <w:p w14:paraId="19CD9213" w14:textId="77777777" w:rsidR="00BD2EA8" w:rsidRDefault="00227B0F" w:rsidP="00227B0F">
      <w:pPr>
        <w:pStyle w:val="SOPLevel3"/>
      </w:pPr>
      <w:r>
        <w:t>Inform the subject of the nature and possible cause of any adverse events experienced</w:t>
      </w:r>
      <w:r w:rsidR="00BD2EA8">
        <w:t>.</w:t>
      </w:r>
    </w:p>
    <w:p w14:paraId="38470489" w14:textId="77777777" w:rsidR="00BD2EA8" w:rsidRDefault="00227B0F" w:rsidP="00227B0F">
      <w:pPr>
        <w:pStyle w:val="SOPLevel3"/>
      </w:pPr>
      <w:r>
        <w:t>Provide the subject with the necessary instructions on proper use, handling, storage and return of the investigational device, when it is used or operated by the subject</w:t>
      </w:r>
      <w:r w:rsidR="00BD2EA8">
        <w:t>.</w:t>
      </w:r>
    </w:p>
    <w:p w14:paraId="0169B57D" w14:textId="77777777" w:rsidR="00BD2EA8" w:rsidRDefault="00227B0F" w:rsidP="00227B0F">
      <w:pPr>
        <w:pStyle w:val="SOPLevel3"/>
      </w:pPr>
      <w:r>
        <w:t>Inform the subject of any new significant findings occurring during the clinical investigation, including the need for additional medical care that may be required</w:t>
      </w:r>
      <w:r w:rsidR="00BD2EA8">
        <w:t>.</w:t>
      </w:r>
    </w:p>
    <w:p w14:paraId="538D921E" w14:textId="77777777" w:rsidR="00BD2EA8" w:rsidRDefault="00227B0F" w:rsidP="00227B0F">
      <w:pPr>
        <w:pStyle w:val="SOPLevel3"/>
      </w:pPr>
      <w:r>
        <w:t>Provide the subject with well-defined procedures for possible emergency situations related to the clinical investigation, and make the necessary arrangements for emergency treatment, including decoding procedures for blinded/masked clinical investigations, as needed</w:t>
      </w:r>
      <w:r w:rsidR="00BD2EA8">
        <w:t>.</w:t>
      </w:r>
    </w:p>
    <w:p w14:paraId="116C1358" w14:textId="77777777" w:rsidR="00BD2EA8" w:rsidRDefault="00227B0F" w:rsidP="00227B0F">
      <w:pPr>
        <w:pStyle w:val="SOPLevel3"/>
      </w:pPr>
      <w:r>
        <w:t>Ensure that clinical records are clearly marked to indicate that the subject is enrolled in a particular clinical investigation</w:t>
      </w:r>
      <w:r w:rsidR="00BD2EA8">
        <w:t>.</w:t>
      </w:r>
    </w:p>
    <w:p w14:paraId="6F4A5265" w14:textId="77777777" w:rsidR="00BD2EA8" w:rsidRDefault="00227B0F" w:rsidP="00227B0F">
      <w:pPr>
        <w:pStyle w:val="SOPLevel3"/>
      </w:pPr>
      <w:r>
        <w:t xml:space="preserve">If appropriate, subjects enrolled in the clinical investigation shall be provided with some means of showing their participation in the clinical investigation, together </w:t>
      </w:r>
      <w:r>
        <w:lastRenderedPageBreak/>
        <w:t>with identification and compliance information for concomitant treatment measures (contact address and telephone numbers shall be provided)</w:t>
      </w:r>
      <w:r w:rsidR="00BD2EA8">
        <w:t>.</w:t>
      </w:r>
    </w:p>
    <w:p w14:paraId="2160EF0C" w14:textId="6F18D334" w:rsidR="00227B0F" w:rsidRDefault="00227B0F" w:rsidP="00227B0F">
      <w:pPr>
        <w:pStyle w:val="SOPLevel3"/>
      </w:pPr>
      <w:r>
        <w:t>Inform, with the subject's approval or when required by national regulations, the subject's personal physician about the subject's participation in the clinical investigation</w:t>
      </w:r>
      <w:r w:rsidR="000E09AB">
        <w:t>.</w:t>
      </w:r>
    </w:p>
    <w:p w14:paraId="42A88089" w14:textId="4698C225" w:rsidR="00227B0F" w:rsidRDefault="00227B0F" w:rsidP="00227B0F">
      <w:pPr>
        <w:pStyle w:val="SOPLevel3"/>
      </w:pPr>
      <w:r>
        <w:t>Make all reasonable efforts to ascertain the reason(s) for a subject's premature withdrawal from the clinical investigation while fully respecting the subject's rights.</w:t>
      </w:r>
    </w:p>
    <w:p w14:paraId="677A68E2" w14:textId="239CC9F4" w:rsidR="00227B0F" w:rsidRDefault="00227B0F" w:rsidP="00227B0F">
      <w:pPr>
        <w:pStyle w:val="SOPLevel2"/>
      </w:pPr>
      <w:r>
        <w:t>Safety reporting: The principal investigator shall</w:t>
      </w:r>
    </w:p>
    <w:p w14:paraId="0DBFB14E" w14:textId="77777777" w:rsidR="00BD2EA8" w:rsidRDefault="00227B0F" w:rsidP="00227B0F">
      <w:pPr>
        <w:pStyle w:val="SOPLevel3"/>
      </w:pPr>
      <w:r>
        <w:t>Record every adverse event and observed device deficiency, together with an assessment</w:t>
      </w:r>
      <w:r w:rsidR="00BD2EA8">
        <w:t>.</w:t>
      </w:r>
    </w:p>
    <w:p w14:paraId="243017DE" w14:textId="1147E242" w:rsidR="00227B0F" w:rsidRDefault="00227B0F" w:rsidP="00227B0F">
      <w:pPr>
        <w:pStyle w:val="SOPLevel3"/>
      </w:pPr>
      <w:r>
        <w:t>Report to the sponsor, without unjustified delay, all serious adverse events and device deficiencies that could have led to a serious adverse device effect; this information shall be promptly followed by detailed</w:t>
      </w:r>
    </w:p>
    <w:p w14:paraId="2C60707A" w14:textId="77777777" w:rsidR="00BD2EA8" w:rsidRDefault="00227B0F" w:rsidP="00227B0F">
      <w:pPr>
        <w:pStyle w:val="SOPLevel3"/>
      </w:pPr>
      <w:r>
        <w:t xml:space="preserve">Written reports, as specified in the </w:t>
      </w:r>
      <w:r w:rsidR="00BD2EA8">
        <w:t>clinical investigational plan.</w:t>
      </w:r>
    </w:p>
    <w:p w14:paraId="2B32EA78" w14:textId="77777777" w:rsidR="00BD2EA8" w:rsidRDefault="00227B0F" w:rsidP="00227B0F">
      <w:pPr>
        <w:pStyle w:val="SOPLevel3"/>
      </w:pPr>
      <w:r>
        <w:t xml:space="preserve">Report to the </w:t>
      </w:r>
      <w:r w:rsidR="00BD2EA8">
        <w:t>IRB</w:t>
      </w:r>
      <w:r>
        <w:t xml:space="preserve"> serious adverse events and device deficiencies that could have led to a serious adverse device effect, if required by the national regulations or </w:t>
      </w:r>
      <w:r w:rsidR="00BD2EA8">
        <w:t>clinical investigational plan</w:t>
      </w:r>
      <w:r>
        <w:t xml:space="preserve"> or by the </w:t>
      </w:r>
      <w:r w:rsidR="00BD2EA8">
        <w:t>IRB.</w:t>
      </w:r>
    </w:p>
    <w:p w14:paraId="0323151D" w14:textId="7FB1FABE" w:rsidR="00227B0F" w:rsidRDefault="00227B0F" w:rsidP="00227B0F">
      <w:pPr>
        <w:pStyle w:val="SOPLevel3"/>
      </w:pPr>
      <w:r>
        <w:t xml:space="preserve">Report to regulatory </w:t>
      </w:r>
      <w:proofErr w:type="gramStart"/>
      <w:r>
        <w:t>authorities</w:t>
      </w:r>
      <w:proofErr w:type="gramEnd"/>
      <w:r>
        <w:t xml:space="preserve"> serious adverse events and device deficiencies that could have led to a serious adverse device effect, as required by the national regulations</w:t>
      </w:r>
      <w:r w:rsidR="000E09AB">
        <w:t>.</w:t>
      </w:r>
    </w:p>
    <w:p w14:paraId="14166154" w14:textId="37737A8B" w:rsidR="00227B0F" w:rsidRDefault="00227B0F" w:rsidP="00227B0F">
      <w:pPr>
        <w:pStyle w:val="SOPLevel3"/>
      </w:pPr>
      <w:r>
        <w:t>\supply the sponsor, upon sponsor's request, with any additional information related to the safety reporting of a particular event.</w:t>
      </w:r>
    </w:p>
    <w:p w14:paraId="2FA359D1" w14:textId="77777777" w:rsidR="00741B4B" w:rsidRDefault="00741B4B" w:rsidP="00741B4B">
      <w:pPr>
        <w:pStyle w:val="SOPLevel1"/>
        <w:numPr>
          <w:ilvl w:val="0"/>
          <w:numId w:val="2"/>
        </w:numPr>
      </w:pPr>
      <w:r w:rsidRPr="00F20894">
        <w:t>REFERENCES</w:t>
      </w:r>
    </w:p>
    <w:p w14:paraId="3841DD11" w14:textId="71B0C91C" w:rsidR="006D21A8" w:rsidRDefault="00BD2EA8" w:rsidP="00BD2EA8">
      <w:pPr>
        <w:pStyle w:val="SOPLevel2"/>
      </w:pPr>
      <w:r>
        <w:t>ISO 14155 Clinical investigation of medical devices for human subjects — Good clinical practice</w:t>
      </w:r>
    </w:p>
    <w:p w14:paraId="38BE6B35" w14:textId="77777777" w:rsidR="00CB0158" w:rsidRDefault="00CB0158" w:rsidP="00CB0158">
      <w:pPr>
        <w:pStyle w:val="SOPLevel1"/>
      </w:pPr>
      <w:r>
        <w:t>REVISION HISTORY</w:t>
      </w:r>
    </w:p>
    <w:p w14:paraId="52D4F4B2" w14:textId="2AF3C033" w:rsidR="00672FF7" w:rsidRPr="00672FF7" w:rsidRDefault="00672FF7" w:rsidP="000948C3">
      <w:pPr>
        <w:pStyle w:val="SOPLevel2"/>
      </w:pPr>
      <w:r w:rsidRPr="00E31A0D">
        <w:rPr>
          <w:b/>
        </w:rPr>
        <w:t>Edition 00</w:t>
      </w:r>
      <w:r>
        <w:rPr>
          <w:b/>
        </w:rPr>
        <w:t>1.</w:t>
      </w:r>
      <w:r w:rsidR="00357153">
        <w:rPr>
          <w:b/>
        </w:rPr>
        <w:t>2</w:t>
      </w:r>
      <w:bookmarkStart w:id="0" w:name="_GoBack"/>
      <w:bookmarkEnd w:id="0"/>
      <w:r w:rsidRPr="00E31A0D">
        <w:rPr>
          <w:b/>
        </w:rPr>
        <w:t>:</w:t>
      </w:r>
      <w:r>
        <w:t xml:space="preserve"> Update logo and footer</w:t>
      </w:r>
    </w:p>
    <w:p w14:paraId="74B269EE" w14:textId="209A199A" w:rsidR="000948C3" w:rsidRDefault="000948C3" w:rsidP="000948C3">
      <w:pPr>
        <w:pStyle w:val="SOPLevel2"/>
      </w:pPr>
      <w:r w:rsidRPr="00E31A0D">
        <w:rPr>
          <w:b/>
        </w:rPr>
        <w:t>Edition 00</w:t>
      </w:r>
      <w:r>
        <w:rPr>
          <w:b/>
        </w:rPr>
        <w:t>1.1</w:t>
      </w:r>
      <w:r w:rsidRPr="00E31A0D">
        <w:rPr>
          <w:b/>
        </w:rPr>
        <w:t>:</w:t>
      </w:r>
      <w:r>
        <w:t xml:space="preserve"> Triennial review </w:t>
      </w:r>
      <w:proofErr w:type="gramStart"/>
      <w:r>
        <w:t>-  no</w:t>
      </w:r>
      <w:proofErr w:type="gramEnd"/>
      <w:r>
        <w:t xml:space="preserve"> changes</w:t>
      </w:r>
    </w:p>
    <w:p w14:paraId="7C23B541" w14:textId="5D475667" w:rsidR="00CB0158" w:rsidRDefault="00CB0158" w:rsidP="00CB0158">
      <w:pPr>
        <w:pStyle w:val="SOPLevel2"/>
      </w:pPr>
      <w:r w:rsidRPr="00E31A0D">
        <w:rPr>
          <w:b/>
        </w:rPr>
        <w:t>Edition 00</w:t>
      </w:r>
      <w:r>
        <w:rPr>
          <w:b/>
        </w:rPr>
        <w:t>1:</w:t>
      </w:r>
      <w:r>
        <w:t xml:space="preserve"> New  SOP</w:t>
      </w:r>
    </w:p>
    <w:sectPr w:rsidR="00CB0158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040BD" w14:textId="77777777" w:rsidR="00D57E01" w:rsidRDefault="00D57E01" w:rsidP="0093159B">
      <w:pPr>
        <w:spacing w:after="0" w:line="240" w:lineRule="auto"/>
      </w:pPr>
      <w:r>
        <w:separator/>
      </w:r>
    </w:p>
  </w:endnote>
  <w:endnote w:type="continuationSeparator" w:id="0">
    <w:p w14:paraId="70BAAB2C" w14:textId="77777777" w:rsidR="00D57E01" w:rsidRDefault="00D57E01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1DD2A" w14:textId="29AB02E0" w:rsidR="00956356" w:rsidRPr="00181FD7" w:rsidRDefault="003B3F50" w:rsidP="00181FD7">
    <w:pPr>
      <w:pStyle w:val="SOPFooter"/>
    </w:pPr>
    <w:r>
      <w:rPr>
        <w:rFonts w:ascii="Arial Narrow" w:hAnsi="Arial Narrow"/>
      </w:rPr>
      <w:t xml:space="preserve">This work is licensed by </w:t>
    </w:r>
    <w:r w:rsidR="00672FF7">
      <w:t xml:space="preserve">WCG </w:t>
    </w:r>
    <w:r>
      <w:rPr>
        <w:rFonts w:ascii="Arial Narrow" w:hAnsi="Arial Narrow"/>
      </w:rPr>
      <w:t xml:space="preserve">under a </w:t>
    </w:r>
    <w:hyperlink r:id="rId1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D0BAF" w14:textId="77777777" w:rsidR="00D57E01" w:rsidRDefault="00D57E01" w:rsidP="0093159B">
      <w:pPr>
        <w:spacing w:after="0" w:line="240" w:lineRule="auto"/>
      </w:pPr>
      <w:r>
        <w:separator/>
      </w:r>
    </w:p>
  </w:footnote>
  <w:footnote w:type="continuationSeparator" w:id="0">
    <w:p w14:paraId="22B55703" w14:textId="77777777" w:rsidR="00D57E01" w:rsidRDefault="00D57E01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484"/>
      <w:gridCol w:w="1523"/>
      <w:gridCol w:w="1523"/>
      <w:gridCol w:w="1498"/>
      <w:gridCol w:w="1548"/>
    </w:tblGrid>
    <w:tr w:rsidR="00F37782" w14:paraId="3841DD19" w14:textId="77777777" w:rsidTr="007F00BB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841DD17" w14:textId="5741599E" w:rsidR="00F37782" w:rsidRPr="0071055B" w:rsidRDefault="000948C3" w:rsidP="00810F51">
          <w:pPr>
            <w:pStyle w:val="Image"/>
          </w:pPr>
          <w:r>
            <w:rPr>
              <w:rFonts w:ascii="Arial" w:hAnsi="Arial" w:cs="Arial"/>
              <w:b/>
              <w:bCs/>
              <w:sz w:val="16"/>
              <w:szCs w:val="16"/>
            </w:rPr>
            <w:t>T</w:t>
          </w:r>
          <w:r w:rsidR="00672FF7">
            <w:rPr>
              <w:noProof/>
            </w:rPr>
            <w:drawing>
              <wp:inline distT="0" distB="0" distL="0" distR="0" wp14:anchorId="0117DC2B" wp14:editId="0B6601F7">
                <wp:extent cx="962025" cy="6898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12" cy="714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vAlign w:val="center"/>
        </w:tcPr>
        <w:p w14:paraId="3841DD18" w14:textId="4183AE38" w:rsidR="00F37782" w:rsidRPr="00956356" w:rsidRDefault="00B25286" w:rsidP="00810F51">
          <w:pPr>
            <w:pStyle w:val="SOPTitle"/>
          </w:pPr>
          <w:r w:rsidRPr="00B25286">
            <w:t>INVESTIGATOR GUIDANCE: Additional ISO 14155 Obligations</w:t>
          </w:r>
        </w:p>
      </w:tc>
    </w:tr>
    <w:tr w:rsidR="00F37782" w14:paraId="3841DD1F" w14:textId="77777777" w:rsidTr="00B25286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3841DD1A" w14:textId="77777777" w:rsidR="00F37782" w:rsidRDefault="00F37782" w:rsidP="00810F51">
          <w:pPr>
            <w:pStyle w:val="SOPBasis"/>
          </w:pP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3841DD1B" w14:textId="77777777" w:rsidR="00F37782" w:rsidRDefault="00F37782" w:rsidP="00810F51">
          <w:pPr>
            <w:pStyle w:val="SOPTableHeader"/>
          </w:pPr>
          <w:r w:rsidRPr="001A5A2A">
            <w:t>Document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3841DD1C" w14:textId="77777777" w:rsidR="00F37782" w:rsidRDefault="00F37782" w:rsidP="00810F51">
          <w:pPr>
            <w:pStyle w:val="SOPTableHeader"/>
          </w:pPr>
          <w:r>
            <w:t>Edition No.:</w:t>
          </w:r>
        </w:p>
      </w:tc>
      <w:tc>
        <w:tcPr>
          <w:tcW w:w="1498" w:type="dxa"/>
          <w:shd w:val="clear" w:color="auto" w:fill="D9D9D9" w:themeFill="background1" w:themeFillShade="D9"/>
          <w:vAlign w:val="center"/>
        </w:tcPr>
        <w:p w14:paraId="3841DD1D" w14:textId="77777777" w:rsidR="00F37782" w:rsidRDefault="00F37782" w:rsidP="00810F51">
          <w:pPr>
            <w:pStyle w:val="SOPTableHeader"/>
          </w:pPr>
          <w:r w:rsidRPr="001A5A2A">
            <w:t>Effective Date:</w:t>
          </w:r>
        </w:p>
      </w:tc>
      <w:tc>
        <w:tcPr>
          <w:tcW w:w="1548" w:type="dxa"/>
          <w:shd w:val="clear" w:color="auto" w:fill="D9D9D9" w:themeFill="background1" w:themeFillShade="D9"/>
          <w:vAlign w:val="center"/>
        </w:tcPr>
        <w:p w14:paraId="3841DD1E" w14:textId="77777777" w:rsidR="00F37782" w:rsidRPr="006D2E9A" w:rsidRDefault="00F37782" w:rsidP="00810F51">
          <w:pPr>
            <w:pStyle w:val="SOPTableHeader"/>
          </w:pPr>
          <w:r>
            <w:t>Page:</w:t>
          </w:r>
        </w:p>
      </w:tc>
    </w:tr>
    <w:tr w:rsidR="00F37782" w14:paraId="3841DD25" w14:textId="77777777" w:rsidTr="00B25286">
      <w:trPr>
        <w:cantSplit/>
        <w:trHeight w:hRule="exact" w:val="360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3841DD20" w14:textId="77777777" w:rsidR="00F37782" w:rsidRDefault="00F37782" w:rsidP="00810F51">
          <w:pPr>
            <w:pStyle w:val="SOPBasis"/>
          </w:pPr>
        </w:p>
      </w:tc>
      <w:tc>
        <w:tcPr>
          <w:tcW w:w="1523" w:type="dxa"/>
          <w:vAlign w:val="center"/>
        </w:tcPr>
        <w:p w14:paraId="3841DD21" w14:textId="4DEFEEB6" w:rsidR="00F37782" w:rsidRPr="00332ADF" w:rsidRDefault="00B25286" w:rsidP="00810F51">
          <w:pPr>
            <w:pStyle w:val="SOPTableItemBold"/>
          </w:pPr>
          <w:r w:rsidRPr="00B25286">
            <w:t>HRP-817</w:t>
          </w:r>
        </w:p>
      </w:tc>
      <w:tc>
        <w:tcPr>
          <w:tcW w:w="1523" w:type="dxa"/>
          <w:vAlign w:val="center"/>
        </w:tcPr>
        <w:p w14:paraId="3841DD22" w14:textId="6B7950B8" w:rsidR="00F37782" w:rsidRPr="00332ADF" w:rsidRDefault="00F37782" w:rsidP="000948C3">
          <w:pPr>
            <w:pStyle w:val="SOPTableItemBold"/>
          </w:pPr>
          <w:r>
            <w:t>001</w:t>
          </w:r>
          <w:r w:rsidR="000948C3">
            <w:t>.</w:t>
          </w:r>
          <w:r w:rsidR="00672FF7">
            <w:t>2</w:t>
          </w:r>
        </w:p>
      </w:tc>
      <w:tc>
        <w:tcPr>
          <w:tcW w:w="1498" w:type="dxa"/>
          <w:tcMar>
            <w:left w:w="0" w:type="dxa"/>
            <w:right w:w="0" w:type="dxa"/>
          </w:tcMar>
          <w:vAlign w:val="center"/>
        </w:tcPr>
        <w:p w14:paraId="3841DD23" w14:textId="70326556" w:rsidR="00F37782" w:rsidRPr="00B25286" w:rsidRDefault="00672FF7" w:rsidP="00B25286">
          <w:pPr>
            <w:pStyle w:val="SOPTableItemBold"/>
            <w:rPr>
              <w:caps/>
            </w:rPr>
          </w:pPr>
          <w:r>
            <w:t>12 Jun 2023</w:t>
          </w:r>
        </w:p>
      </w:tc>
      <w:tc>
        <w:tcPr>
          <w:tcW w:w="1548" w:type="dxa"/>
          <w:vAlign w:val="center"/>
        </w:tcPr>
        <w:p w14:paraId="3841DD24" w14:textId="77777777" w:rsidR="00F37782" w:rsidRPr="00332ADF" w:rsidRDefault="00F37782" w:rsidP="00810F51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D72411">
            <w:t>3</w:t>
          </w:r>
          <w:r>
            <w:fldChar w:fldCharType="end"/>
          </w:r>
          <w:r>
            <w:t xml:space="preserve"> of </w:t>
          </w:r>
          <w:r w:rsidR="00D57E01">
            <w:fldChar w:fldCharType="begin"/>
          </w:r>
          <w:r w:rsidR="00D57E01">
            <w:instrText xml:space="preserve"> NUMPAGES  \* Arabic  \* MERGEFORMAT </w:instrText>
          </w:r>
          <w:r w:rsidR="00D57E01">
            <w:fldChar w:fldCharType="separate"/>
          </w:r>
          <w:r w:rsidR="00D72411">
            <w:t>3</w:t>
          </w:r>
          <w:r w:rsidR="00D57E01">
            <w:fldChar w:fldCharType="end"/>
          </w:r>
        </w:p>
      </w:tc>
    </w:tr>
  </w:tbl>
  <w:p w14:paraId="3841DD26" w14:textId="77777777" w:rsidR="00F37782" w:rsidRPr="00956356" w:rsidRDefault="00F37782" w:rsidP="00F37782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14:paraId="3841DD27" w14:textId="77777777" w:rsidR="00F37782" w:rsidRPr="004379C4" w:rsidRDefault="00F37782" w:rsidP="00F37782">
    <w:pPr>
      <w:pStyle w:val="Header"/>
      <w:rPr>
        <w:sz w:val="2"/>
        <w:szCs w:val="2"/>
      </w:rPr>
    </w:pPr>
  </w:p>
  <w:p w14:paraId="3841DD28" w14:textId="77777777" w:rsidR="006D21A8" w:rsidRPr="00F37782" w:rsidRDefault="006D21A8" w:rsidP="00F37782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BBF"/>
    <w:rsid w:val="000024A8"/>
    <w:rsid w:val="00002D18"/>
    <w:rsid w:val="00022AD0"/>
    <w:rsid w:val="00025B55"/>
    <w:rsid w:val="0003134E"/>
    <w:rsid w:val="000404B6"/>
    <w:rsid w:val="00043045"/>
    <w:rsid w:val="00043C56"/>
    <w:rsid w:val="000555E7"/>
    <w:rsid w:val="000579DC"/>
    <w:rsid w:val="00061CCC"/>
    <w:rsid w:val="00064708"/>
    <w:rsid w:val="00070C18"/>
    <w:rsid w:val="000948C3"/>
    <w:rsid w:val="000A7A90"/>
    <w:rsid w:val="000E09AB"/>
    <w:rsid w:val="000E1AC8"/>
    <w:rsid w:val="000E2F81"/>
    <w:rsid w:val="001420E6"/>
    <w:rsid w:val="001424A7"/>
    <w:rsid w:val="001563A9"/>
    <w:rsid w:val="00160484"/>
    <w:rsid w:val="00170BA7"/>
    <w:rsid w:val="00173CFA"/>
    <w:rsid w:val="0017535A"/>
    <w:rsid w:val="00181FD7"/>
    <w:rsid w:val="00187013"/>
    <w:rsid w:val="001A5A2A"/>
    <w:rsid w:val="001B0F0A"/>
    <w:rsid w:val="001B2264"/>
    <w:rsid w:val="001B4DB0"/>
    <w:rsid w:val="001C1338"/>
    <w:rsid w:val="001C3FF9"/>
    <w:rsid w:val="001F1F1A"/>
    <w:rsid w:val="001F30FE"/>
    <w:rsid w:val="0020344B"/>
    <w:rsid w:val="00227B0F"/>
    <w:rsid w:val="00261340"/>
    <w:rsid w:val="00263511"/>
    <w:rsid w:val="00270836"/>
    <w:rsid w:val="00282D03"/>
    <w:rsid w:val="002842C7"/>
    <w:rsid w:val="002B70A7"/>
    <w:rsid w:val="002E318D"/>
    <w:rsid w:val="002E7B68"/>
    <w:rsid w:val="002F2773"/>
    <w:rsid w:val="003105FA"/>
    <w:rsid w:val="00332ADF"/>
    <w:rsid w:val="00336C2A"/>
    <w:rsid w:val="003421FB"/>
    <w:rsid w:val="00352A3C"/>
    <w:rsid w:val="00352A80"/>
    <w:rsid w:val="00354910"/>
    <w:rsid w:val="00357153"/>
    <w:rsid w:val="003630B4"/>
    <w:rsid w:val="003664A8"/>
    <w:rsid w:val="003941B2"/>
    <w:rsid w:val="003A7F1F"/>
    <w:rsid w:val="003B3F50"/>
    <w:rsid w:val="003D027B"/>
    <w:rsid w:val="003D226A"/>
    <w:rsid w:val="003F2201"/>
    <w:rsid w:val="00411BBC"/>
    <w:rsid w:val="00416E79"/>
    <w:rsid w:val="00445BE4"/>
    <w:rsid w:val="00452B44"/>
    <w:rsid w:val="00466236"/>
    <w:rsid w:val="00471283"/>
    <w:rsid w:val="004A09DF"/>
    <w:rsid w:val="004B65CB"/>
    <w:rsid w:val="004C13B4"/>
    <w:rsid w:val="004E2ADF"/>
    <w:rsid w:val="004E44D2"/>
    <w:rsid w:val="004F4CE1"/>
    <w:rsid w:val="004F7D0C"/>
    <w:rsid w:val="005042BD"/>
    <w:rsid w:val="00516C8A"/>
    <w:rsid w:val="00523C21"/>
    <w:rsid w:val="00563DAB"/>
    <w:rsid w:val="005840DC"/>
    <w:rsid w:val="005B6E88"/>
    <w:rsid w:val="005D2DD6"/>
    <w:rsid w:val="005D6164"/>
    <w:rsid w:val="006054E9"/>
    <w:rsid w:val="00610558"/>
    <w:rsid w:val="00611B59"/>
    <w:rsid w:val="00661C12"/>
    <w:rsid w:val="006656DC"/>
    <w:rsid w:val="00667E43"/>
    <w:rsid w:val="00672FF7"/>
    <w:rsid w:val="00695D70"/>
    <w:rsid w:val="006B16A0"/>
    <w:rsid w:val="006D21A8"/>
    <w:rsid w:val="006D2E9A"/>
    <w:rsid w:val="006D48D5"/>
    <w:rsid w:val="006F3554"/>
    <w:rsid w:val="00707662"/>
    <w:rsid w:val="00726394"/>
    <w:rsid w:val="00741B4B"/>
    <w:rsid w:val="007471DF"/>
    <w:rsid w:val="00757358"/>
    <w:rsid w:val="00774C40"/>
    <w:rsid w:val="00775CD3"/>
    <w:rsid w:val="00786EF8"/>
    <w:rsid w:val="007A30D2"/>
    <w:rsid w:val="007C2FC6"/>
    <w:rsid w:val="007D062D"/>
    <w:rsid w:val="007D6324"/>
    <w:rsid w:val="007E1FCE"/>
    <w:rsid w:val="007F00BB"/>
    <w:rsid w:val="007F5A70"/>
    <w:rsid w:val="007F79F6"/>
    <w:rsid w:val="0080339C"/>
    <w:rsid w:val="008053FB"/>
    <w:rsid w:val="00844A0F"/>
    <w:rsid w:val="00867BF2"/>
    <w:rsid w:val="00870911"/>
    <w:rsid w:val="00873599"/>
    <w:rsid w:val="008851BD"/>
    <w:rsid w:val="008B7C4A"/>
    <w:rsid w:val="008D250E"/>
    <w:rsid w:val="008E06D2"/>
    <w:rsid w:val="008E4350"/>
    <w:rsid w:val="008F71D0"/>
    <w:rsid w:val="00907067"/>
    <w:rsid w:val="00920314"/>
    <w:rsid w:val="00923F06"/>
    <w:rsid w:val="0093159B"/>
    <w:rsid w:val="00933913"/>
    <w:rsid w:val="00935262"/>
    <w:rsid w:val="00952DFB"/>
    <w:rsid w:val="00956356"/>
    <w:rsid w:val="009A0A2E"/>
    <w:rsid w:val="009C17B2"/>
    <w:rsid w:val="009C246E"/>
    <w:rsid w:val="009C2950"/>
    <w:rsid w:val="009D3DE8"/>
    <w:rsid w:val="009E1BFB"/>
    <w:rsid w:val="009E4F49"/>
    <w:rsid w:val="009F7CEF"/>
    <w:rsid w:val="00A02EDD"/>
    <w:rsid w:val="00A0429D"/>
    <w:rsid w:val="00A06A4C"/>
    <w:rsid w:val="00A06EB8"/>
    <w:rsid w:val="00A4717B"/>
    <w:rsid w:val="00A524C7"/>
    <w:rsid w:val="00A65BA6"/>
    <w:rsid w:val="00A70F56"/>
    <w:rsid w:val="00A7790B"/>
    <w:rsid w:val="00A77AD5"/>
    <w:rsid w:val="00A82350"/>
    <w:rsid w:val="00AA1EBF"/>
    <w:rsid w:val="00AC6DFD"/>
    <w:rsid w:val="00AD66B1"/>
    <w:rsid w:val="00AF1F98"/>
    <w:rsid w:val="00AF24CF"/>
    <w:rsid w:val="00B23176"/>
    <w:rsid w:val="00B25286"/>
    <w:rsid w:val="00B33208"/>
    <w:rsid w:val="00B34E9E"/>
    <w:rsid w:val="00B42EC8"/>
    <w:rsid w:val="00B62C6F"/>
    <w:rsid w:val="00B65CD3"/>
    <w:rsid w:val="00B6764E"/>
    <w:rsid w:val="00B82628"/>
    <w:rsid w:val="00B91536"/>
    <w:rsid w:val="00B9293F"/>
    <w:rsid w:val="00B96227"/>
    <w:rsid w:val="00B96736"/>
    <w:rsid w:val="00BA12DC"/>
    <w:rsid w:val="00BA2234"/>
    <w:rsid w:val="00BA7FBA"/>
    <w:rsid w:val="00BB37D0"/>
    <w:rsid w:val="00BC72D8"/>
    <w:rsid w:val="00BD2EA8"/>
    <w:rsid w:val="00BD62CE"/>
    <w:rsid w:val="00BE10A2"/>
    <w:rsid w:val="00BE3293"/>
    <w:rsid w:val="00BF5901"/>
    <w:rsid w:val="00BF7355"/>
    <w:rsid w:val="00C164FC"/>
    <w:rsid w:val="00C33B73"/>
    <w:rsid w:val="00C36FC5"/>
    <w:rsid w:val="00C37405"/>
    <w:rsid w:val="00C50D75"/>
    <w:rsid w:val="00C75962"/>
    <w:rsid w:val="00C77C82"/>
    <w:rsid w:val="00C878AC"/>
    <w:rsid w:val="00C87928"/>
    <w:rsid w:val="00C9488D"/>
    <w:rsid w:val="00C97585"/>
    <w:rsid w:val="00CB0158"/>
    <w:rsid w:val="00CB31B6"/>
    <w:rsid w:val="00CD2B51"/>
    <w:rsid w:val="00CD4551"/>
    <w:rsid w:val="00CE2745"/>
    <w:rsid w:val="00CE6B09"/>
    <w:rsid w:val="00CE702A"/>
    <w:rsid w:val="00D00014"/>
    <w:rsid w:val="00D1567E"/>
    <w:rsid w:val="00D17D6D"/>
    <w:rsid w:val="00D25A90"/>
    <w:rsid w:val="00D37174"/>
    <w:rsid w:val="00D514F0"/>
    <w:rsid w:val="00D55726"/>
    <w:rsid w:val="00D55BFC"/>
    <w:rsid w:val="00D565CD"/>
    <w:rsid w:val="00D57E01"/>
    <w:rsid w:val="00D72411"/>
    <w:rsid w:val="00D7555B"/>
    <w:rsid w:val="00D83094"/>
    <w:rsid w:val="00D96ED1"/>
    <w:rsid w:val="00DA20BA"/>
    <w:rsid w:val="00DD2A9E"/>
    <w:rsid w:val="00DD4EE3"/>
    <w:rsid w:val="00DF2C9C"/>
    <w:rsid w:val="00E00D6A"/>
    <w:rsid w:val="00E03F17"/>
    <w:rsid w:val="00E11DAB"/>
    <w:rsid w:val="00E215F5"/>
    <w:rsid w:val="00E238AD"/>
    <w:rsid w:val="00E23DFE"/>
    <w:rsid w:val="00E61301"/>
    <w:rsid w:val="00E662CC"/>
    <w:rsid w:val="00E73BE4"/>
    <w:rsid w:val="00E8719A"/>
    <w:rsid w:val="00E90BCA"/>
    <w:rsid w:val="00E943A9"/>
    <w:rsid w:val="00E95BBF"/>
    <w:rsid w:val="00E9731C"/>
    <w:rsid w:val="00EB2241"/>
    <w:rsid w:val="00EC541E"/>
    <w:rsid w:val="00ED375A"/>
    <w:rsid w:val="00F03F4E"/>
    <w:rsid w:val="00F20894"/>
    <w:rsid w:val="00F37782"/>
    <w:rsid w:val="00F53FC4"/>
    <w:rsid w:val="00F616E2"/>
    <w:rsid w:val="00F65A07"/>
    <w:rsid w:val="00F84E2D"/>
    <w:rsid w:val="00F86504"/>
    <w:rsid w:val="00F94A19"/>
    <w:rsid w:val="00FA240C"/>
    <w:rsid w:val="00FA4BC8"/>
    <w:rsid w:val="00FB4385"/>
    <w:rsid w:val="00FC67FF"/>
    <w:rsid w:val="00FD062D"/>
    <w:rsid w:val="00FD070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1DCB2"/>
  <w15:docId w15:val="{E2C444AF-FB6E-4CA4-BFBF-425DA30D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5042BD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5042BD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5042BD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5042BD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5042BD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5042BD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042BD"/>
    <w:pPr>
      <w:ind w:left="720"/>
      <w:contextualSpacing/>
    </w:pPr>
  </w:style>
  <w:style w:type="paragraph" w:customStyle="1" w:styleId="SOPLevel1">
    <w:name w:val="SOP Level 1"/>
    <w:basedOn w:val="SOPBasis"/>
    <w:qFormat/>
    <w:rsid w:val="005042BD"/>
    <w:pPr>
      <w:numPr>
        <w:numId w:val="8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5042BD"/>
    <w:pPr>
      <w:numPr>
        <w:ilvl w:val="1"/>
        <w:numId w:val="8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5042BD"/>
    <w:pPr>
      <w:numPr>
        <w:ilvl w:val="2"/>
        <w:numId w:val="8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5042BD"/>
    <w:pPr>
      <w:numPr>
        <w:ilvl w:val="3"/>
        <w:numId w:val="8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5042BD"/>
    <w:pPr>
      <w:numPr>
        <w:ilvl w:val="4"/>
        <w:numId w:val="8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5042BD"/>
    <w:pPr>
      <w:numPr>
        <w:ilvl w:val="5"/>
        <w:numId w:val="8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5042BD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5042BD"/>
  </w:style>
  <w:style w:type="character" w:customStyle="1" w:styleId="SOPDefinition">
    <w:name w:val="SOP Definition"/>
    <w:basedOn w:val="SOPDefault"/>
    <w:uiPriority w:val="1"/>
    <w:qFormat/>
    <w:rsid w:val="005042BD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1B59"/>
    <w:rPr>
      <w:color w:val="0000FF" w:themeColor="hyperlink"/>
      <w:u w:val="single"/>
    </w:rPr>
  </w:style>
  <w:style w:type="paragraph" w:customStyle="1" w:styleId="Image">
    <w:name w:val="Image"/>
    <w:basedOn w:val="Normal"/>
    <w:next w:val="Normal"/>
    <w:qFormat/>
    <w:rsid w:val="005042BD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4148-6EB1-4BFC-AB50-8ED1595E0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9334E-A9DC-49EB-BA48-1C7410CBDC8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67C965-5D48-413C-B3DD-59A213790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4B152-E497-4EE2-822C-DA259A1E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GUIDANCE: Additional ISO 14155 Obligations</vt:lpstr>
    </vt:vector>
  </TitlesOfParts>
  <Company>Copyright © 2013 WIRB-Copernicus Group. All rights reserved.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GUIDANCE: Additional ISO 14155 Obligations</dc:title>
  <dc:subject>HRP-817</dc:subject>
  <dc:creator>Jeffrey A. Cooper, MD, MMM</dc:creator>
  <dc:description>dd MMM yyyy</dc:description>
  <cp:lastModifiedBy>Heather Kim</cp:lastModifiedBy>
  <cp:revision>5</cp:revision>
  <cp:lastPrinted>2012-12-27T22:05:00Z</cp:lastPrinted>
  <dcterms:created xsi:type="dcterms:W3CDTF">2019-12-18T17:15:00Z</dcterms:created>
  <dcterms:modified xsi:type="dcterms:W3CDTF">2023-06-02T17:47:00Z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2100</vt:r8>
  </property>
  <property fmtid="{D5CDD505-2E9C-101B-9397-08002B2CF9AE}" pid="3" name="ContentTypeId">
    <vt:lpwstr>0x010100643519EC96167A42864133C2774668D4</vt:lpwstr>
  </property>
</Properties>
</file>