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D905" w14:textId="77777777" w:rsidR="00CB2C3C" w:rsidRPr="007510E2" w:rsidRDefault="00B43511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 xml:space="preserve">WCG </w:t>
      </w:r>
      <w:r w:rsidR="007510E2">
        <w:rPr>
          <w:rFonts w:ascii="Arial" w:hAnsi="Arial" w:cs="Arial"/>
          <w:b/>
          <w:caps/>
          <w:sz w:val="28"/>
          <w:szCs w:val="28"/>
        </w:rPr>
        <w:t>IBC Services</w:t>
      </w:r>
    </w:p>
    <w:p w14:paraId="3ED76BA9" w14:textId="77777777" w:rsidR="00CB2C3C" w:rsidRPr="007510E2" w:rsidRDefault="007510E2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Change in Principal Investigator</w:t>
      </w:r>
      <w:r w:rsidR="00B43511">
        <w:rPr>
          <w:rFonts w:ascii="Arial" w:hAnsi="Arial" w:cs="Arial"/>
          <w:b/>
          <w:sz w:val="28"/>
          <w:szCs w:val="28"/>
          <w:lang w:val="en-US"/>
        </w:rPr>
        <w:t xml:space="preserve"> Form</w:t>
      </w:r>
    </w:p>
    <w:p w14:paraId="6949F9E0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5603EB27" w14:textId="77777777" w:rsidR="00774A0C" w:rsidRPr="000B1CF7" w:rsidRDefault="00774A0C" w:rsidP="00774A0C">
      <w:pPr>
        <w:jc w:val="both"/>
        <w:rPr>
          <w:rFonts w:ascii="Arial" w:hAnsi="Arial" w:cs="Arial"/>
          <w:bCs/>
          <w:szCs w:val="22"/>
        </w:rPr>
      </w:pPr>
      <w:r w:rsidRPr="000B1CF7">
        <w:rPr>
          <w:rFonts w:ascii="Arial" w:hAnsi="Arial" w:cs="Arial"/>
          <w:bCs/>
          <w:szCs w:val="22"/>
        </w:rPr>
        <w:t xml:space="preserve">Use this checklist to assemble your request </w:t>
      </w:r>
      <w:r w:rsidR="00A41BF4" w:rsidRPr="000B1CF7">
        <w:rPr>
          <w:rFonts w:ascii="Arial" w:hAnsi="Arial" w:cs="Arial"/>
          <w:bCs/>
          <w:szCs w:val="22"/>
        </w:rPr>
        <w:t xml:space="preserve">to change the </w:t>
      </w:r>
      <w:r w:rsidR="007510E2" w:rsidRPr="000B1CF7">
        <w:rPr>
          <w:rFonts w:ascii="Arial" w:hAnsi="Arial" w:cs="Arial"/>
          <w:bCs/>
          <w:szCs w:val="22"/>
        </w:rPr>
        <w:t xml:space="preserve">Principal Investigator </w:t>
      </w:r>
      <w:r w:rsidR="00A41BF4" w:rsidRPr="000B1CF7">
        <w:rPr>
          <w:rFonts w:ascii="Arial" w:hAnsi="Arial" w:cs="Arial"/>
          <w:bCs/>
          <w:szCs w:val="22"/>
        </w:rPr>
        <w:t>of</w:t>
      </w:r>
      <w:r w:rsidR="007510E2" w:rsidRPr="000B1CF7">
        <w:rPr>
          <w:rFonts w:ascii="Arial" w:hAnsi="Arial" w:cs="Arial"/>
          <w:bCs/>
          <w:szCs w:val="22"/>
        </w:rPr>
        <w:t xml:space="preserve"> an</w:t>
      </w:r>
      <w:r w:rsidR="00A41BF4" w:rsidRPr="000B1CF7">
        <w:rPr>
          <w:rFonts w:ascii="Arial" w:hAnsi="Arial" w:cs="Arial"/>
          <w:bCs/>
          <w:szCs w:val="22"/>
        </w:rPr>
        <w:t xml:space="preserve"> existing,</w:t>
      </w:r>
      <w:r w:rsidR="007510E2" w:rsidRPr="000B1CF7">
        <w:rPr>
          <w:rFonts w:ascii="Arial" w:hAnsi="Arial" w:cs="Arial"/>
          <w:bCs/>
          <w:szCs w:val="22"/>
        </w:rPr>
        <w:t xml:space="preserve"> IBC-approved study</w:t>
      </w:r>
      <w:r w:rsidRPr="000B1CF7">
        <w:rPr>
          <w:rFonts w:ascii="Arial" w:hAnsi="Arial" w:cs="Arial"/>
          <w:bCs/>
          <w:szCs w:val="22"/>
        </w:rPr>
        <w:t xml:space="preserve">. </w:t>
      </w:r>
    </w:p>
    <w:p w14:paraId="6F611CC5" w14:textId="77777777" w:rsidR="00774A0C" w:rsidRPr="000B1CF7" w:rsidRDefault="00774A0C" w:rsidP="00774A0C">
      <w:pPr>
        <w:jc w:val="both"/>
        <w:rPr>
          <w:rFonts w:ascii="Arial" w:hAnsi="Arial" w:cs="Arial"/>
          <w:bCs/>
          <w:szCs w:val="22"/>
        </w:rPr>
      </w:pPr>
    </w:p>
    <w:p w14:paraId="7B999717" w14:textId="77777777" w:rsidR="00CB2C3C" w:rsidRPr="000B1CF7" w:rsidRDefault="00774A0C" w:rsidP="00774A0C">
      <w:pPr>
        <w:jc w:val="both"/>
        <w:rPr>
          <w:rFonts w:ascii="Arial" w:hAnsi="Arial" w:cs="Arial"/>
          <w:bCs/>
          <w:szCs w:val="22"/>
        </w:rPr>
      </w:pPr>
      <w:r w:rsidRPr="000B1CF7">
        <w:rPr>
          <w:rFonts w:ascii="Arial" w:hAnsi="Arial" w:cs="Arial"/>
          <w:bCs/>
          <w:szCs w:val="22"/>
        </w:rPr>
        <w:t xml:space="preserve">IBC Services will only accept documents submitted electronically via email attachment to </w:t>
      </w:r>
      <w:hyperlink r:id="rId11" w:history="1">
        <w:r w:rsidR="00900124" w:rsidRPr="005E25C4">
          <w:rPr>
            <w:rStyle w:val="Hyperlink"/>
            <w:rFonts w:cs="Arial"/>
            <w:bCs/>
            <w:sz w:val="22"/>
            <w:szCs w:val="22"/>
          </w:rPr>
          <w:t>IBCServices@wcgclinical.com</w:t>
        </w:r>
      </w:hyperlink>
      <w:r w:rsidRPr="000B1CF7">
        <w:rPr>
          <w:rFonts w:ascii="Arial" w:hAnsi="Arial" w:cs="Arial"/>
          <w:bCs/>
          <w:szCs w:val="22"/>
        </w:rPr>
        <w:t>.</w:t>
      </w:r>
    </w:p>
    <w:p w14:paraId="4E46525A" w14:textId="77777777" w:rsidR="00774A0C" w:rsidRDefault="00774A0C" w:rsidP="00774A0C">
      <w:pPr>
        <w:jc w:val="both"/>
        <w:rPr>
          <w:rFonts w:ascii="Arial" w:hAnsi="Arial" w:cs="Arial"/>
          <w:bCs/>
          <w:szCs w:val="22"/>
        </w:rPr>
      </w:pPr>
    </w:p>
    <w:p w14:paraId="7AD2306A" w14:textId="77777777" w:rsidR="000B1CF7" w:rsidRPr="000B1CF7" w:rsidRDefault="000B1CF7" w:rsidP="00774A0C">
      <w:pPr>
        <w:jc w:val="both"/>
        <w:rPr>
          <w:rFonts w:ascii="Arial" w:hAnsi="Arial" w:cs="Arial"/>
          <w:bCs/>
          <w:szCs w:val="22"/>
        </w:rPr>
      </w:pPr>
    </w:p>
    <w:p w14:paraId="6C985E06" w14:textId="77777777" w:rsidR="00CB2C3C" w:rsidRPr="000B1CF7" w:rsidRDefault="00CB2C3C" w:rsidP="00CB2C3C">
      <w:pPr>
        <w:pStyle w:val="Heading7"/>
        <w:rPr>
          <w:rFonts w:ascii="Arial" w:hAnsi="Arial" w:cs="Arial"/>
          <w:sz w:val="22"/>
          <w:szCs w:val="22"/>
          <w:lang w:val="en-US"/>
        </w:rPr>
      </w:pPr>
      <w:r w:rsidRPr="000B1CF7">
        <w:rPr>
          <w:rFonts w:ascii="Arial" w:hAnsi="Arial" w:cs="Arial"/>
          <w:sz w:val="22"/>
          <w:szCs w:val="22"/>
        </w:rPr>
        <w:t>REQUIREMENTS</w:t>
      </w:r>
      <w:r w:rsidR="007510E2" w:rsidRPr="000B1CF7">
        <w:rPr>
          <w:rFonts w:ascii="Arial" w:hAnsi="Arial" w:cs="Arial"/>
          <w:sz w:val="22"/>
          <w:szCs w:val="22"/>
          <w:lang w:val="en-US"/>
        </w:rPr>
        <w:t>: CHANGE IN PRINCIPAL INVESTIGATOR</w:t>
      </w:r>
    </w:p>
    <w:p w14:paraId="2C5BEE6A" w14:textId="77777777" w:rsidR="00CB2C3C" w:rsidRPr="000B1CF7" w:rsidRDefault="00CB2C3C" w:rsidP="00CB2C3C">
      <w:pPr>
        <w:jc w:val="both"/>
        <w:rPr>
          <w:rFonts w:ascii="Arial" w:hAnsi="Arial" w:cs="Arial"/>
          <w:b/>
          <w:szCs w:val="22"/>
        </w:rPr>
      </w:pPr>
    </w:p>
    <w:p w14:paraId="5DD61114" w14:textId="729B64BE" w:rsidR="00CB2C3C" w:rsidRPr="000B1CF7" w:rsidRDefault="00CB2C3C" w:rsidP="00BF4E7A">
      <w:pPr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r w:rsidRPr="000B1CF7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1CF7">
        <w:rPr>
          <w:rFonts w:ascii="Arial" w:hAnsi="Arial" w:cs="Arial"/>
          <w:spacing w:val="-3"/>
          <w:szCs w:val="22"/>
        </w:rPr>
        <w:instrText xml:space="preserve"> FORMCHECKBOX </w:instrText>
      </w:r>
      <w:r w:rsidRPr="000B1CF7">
        <w:rPr>
          <w:rFonts w:ascii="Arial" w:hAnsi="Arial" w:cs="Arial"/>
          <w:spacing w:val="-3"/>
          <w:szCs w:val="22"/>
        </w:rPr>
      </w:r>
      <w:r w:rsidRPr="000B1CF7">
        <w:rPr>
          <w:rFonts w:ascii="Arial" w:hAnsi="Arial" w:cs="Arial"/>
          <w:spacing w:val="-3"/>
          <w:szCs w:val="22"/>
        </w:rPr>
        <w:fldChar w:fldCharType="separate"/>
      </w:r>
      <w:r w:rsidRPr="000B1CF7">
        <w:rPr>
          <w:rFonts w:ascii="Arial" w:hAnsi="Arial" w:cs="Arial"/>
          <w:spacing w:val="-3"/>
          <w:szCs w:val="22"/>
        </w:rPr>
        <w:fldChar w:fldCharType="end"/>
      </w:r>
      <w:r w:rsidRPr="000B1CF7">
        <w:rPr>
          <w:rFonts w:ascii="Arial" w:hAnsi="Arial" w:cs="Arial"/>
          <w:szCs w:val="22"/>
        </w:rPr>
        <w:tab/>
        <w:t xml:space="preserve">IBC Services </w:t>
      </w:r>
      <w:r w:rsidR="007510E2" w:rsidRPr="000B1CF7">
        <w:rPr>
          <w:rFonts w:ascii="Arial" w:hAnsi="Arial" w:cs="Arial"/>
          <w:szCs w:val="22"/>
        </w:rPr>
        <w:t>Change in Principal Investigator Form</w:t>
      </w:r>
    </w:p>
    <w:p w14:paraId="785A0B6C" w14:textId="77777777" w:rsidR="00094824" w:rsidRPr="000B1CF7" w:rsidRDefault="00094824" w:rsidP="00094824">
      <w:pPr>
        <w:ind w:left="720" w:hanging="720"/>
        <w:jc w:val="both"/>
        <w:rPr>
          <w:rFonts w:ascii="Arial" w:hAnsi="Arial" w:cs="Arial"/>
          <w:spacing w:val="-3"/>
          <w:szCs w:val="22"/>
        </w:rPr>
      </w:pPr>
    </w:p>
    <w:p w14:paraId="3175224D" w14:textId="2F78A1E6" w:rsidR="00094824" w:rsidRPr="000B1CF7" w:rsidRDefault="00094824" w:rsidP="00CF7B38">
      <w:pPr>
        <w:spacing w:after="240"/>
        <w:ind w:left="720" w:hanging="720"/>
        <w:jc w:val="both"/>
        <w:rPr>
          <w:rFonts w:ascii="Arial" w:hAnsi="Arial" w:cs="Arial"/>
          <w:szCs w:val="22"/>
        </w:rPr>
      </w:pPr>
      <w:r w:rsidRPr="000B1CF7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B1CF7">
        <w:rPr>
          <w:rFonts w:ascii="Arial" w:hAnsi="Arial" w:cs="Arial"/>
          <w:spacing w:val="-3"/>
          <w:szCs w:val="22"/>
        </w:rPr>
        <w:instrText xml:space="preserve"> FORMCHECKBOX </w:instrText>
      </w:r>
      <w:r w:rsidRPr="000B1CF7">
        <w:rPr>
          <w:rFonts w:ascii="Arial" w:hAnsi="Arial" w:cs="Arial"/>
          <w:spacing w:val="-3"/>
          <w:szCs w:val="22"/>
        </w:rPr>
      </w:r>
      <w:r w:rsidRPr="000B1CF7">
        <w:rPr>
          <w:rFonts w:ascii="Arial" w:hAnsi="Arial" w:cs="Arial"/>
          <w:spacing w:val="-3"/>
          <w:szCs w:val="22"/>
        </w:rPr>
        <w:fldChar w:fldCharType="separate"/>
      </w:r>
      <w:r w:rsidRPr="000B1CF7">
        <w:rPr>
          <w:rFonts w:ascii="Arial" w:hAnsi="Arial" w:cs="Arial"/>
          <w:spacing w:val="-3"/>
          <w:szCs w:val="22"/>
        </w:rPr>
        <w:fldChar w:fldCharType="end"/>
      </w:r>
      <w:r w:rsidR="00A41BF4" w:rsidRPr="000B1CF7">
        <w:rPr>
          <w:rFonts w:ascii="Arial" w:hAnsi="Arial" w:cs="Arial"/>
          <w:szCs w:val="22"/>
        </w:rPr>
        <w:tab/>
        <w:t>Full c</w:t>
      </w:r>
      <w:r w:rsidRPr="000B1CF7">
        <w:rPr>
          <w:rFonts w:ascii="Arial" w:hAnsi="Arial" w:cs="Arial"/>
          <w:szCs w:val="22"/>
        </w:rPr>
        <w:t xml:space="preserve">urriculum </w:t>
      </w:r>
      <w:r w:rsidR="00A41BF4" w:rsidRPr="000B1CF7">
        <w:rPr>
          <w:rFonts w:ascii="Arial" w:hAnsi="Arial" w:cs="Arial"/>
          <w:szCs w:val="22"/>
        </w:rPr>
        <w:t>v</w:t>
      </w:r>
      <w:r w:rsidRPr="000B1CF7">
        <w:rPr>
          <w:rFonts w:ascii="Arial" w:hAnsi="Arial" w:cs="Arial"/>
          <w:szCs w:val="22"/>
        </w:rPr>
        <w:t xml:space="preserve">itae for </w:t>
      </w:r>
      <w:r w:rsidR="00A41BF4" w:rsidRPr="000B1CF7">
        <w:rPr>
          <w:rFonts w:ascii="Arial" w:hAnsi="Arial" w:cs="Arial"/>
          <w:szCs w:val="22"/>
        </w:rPr>
        <w:t>the incoming PI</w:t>
      </w:r>
      <w:r w:rsidRPr="000B1CF7">
        <w:rPr>
          <w:rFonts w:ascii="Arial" w:hAnsi="Arial" w:cs="Arial"/>
          <w:szCs w:val="22"/>
        </w:rPr>
        <w:t xml:space="preserve"> </w:t>
      </w:r>
      <w:r w:rsidRPr="000B1CF7">
        <w:rPr>
          <w:rFonts w:ascii="Arial" w:hAnsi="Arial" w:cs="Arial"/>
          <w:i/>
          <w:szCs w:val="22"/>
        </w:rPr>
        <w:t>(</w:t>
      </w:r>
      <w:r w:rsidR="00216BCC">
        <w:rPr>
          <w:rFonts w:ascii="Arial" w:hAnsi="Arial" w:cs="Arial"/>
          <w:i/>
          <w:szCs w:val="22"/>
        </w:rPr>
        <w:t xml:space="preserve">must include all relevant </w:t>
      </w:r>
      <w:r w:rsidRPr="000B1CF7">
        <w:rPr>
          <w:rFonts w:ascii="Arial" w:hAnsi="Arial" w:cs="Arial"/>
          <w:i/>
          <w:szCs w:val="22"/>
        </w:rPr>
        <w:t xml:space="preserve">publications and </w:t>
      </w:r>
      <w:r w:rsidR="00A41BF4" w:rsidRPr="000B1CF7">
        <w:rPr>
          <w:rFonts w:ascii="Arial" w:hAnsi="Arial" w:cs="Arial"/>
          <w:i/>
          <w:szCs w:val="22"/>
        </w:rPr>
        <w:t>clinical trial</w:t>
      </w:r>
      <w:r w:rsidRPr="000B1CF7">
        <w:rPr>
          <w:rFonts w:ascii="Arial" w:hAnsi="Arial" w:cs="Arial"/>
          <w:i/>
          <w:szCs w:val="22"/>
        </w:rPr>
        <w:t xml:space="preserve"> experience</w:t>
      </w:r>
      <w:r w:rsidR="006A7A1B">
        <w:rPr>
          <w:rFonts w:ascii="Arial" w:hAnsi="Arial" w:cs="Arial"/>
          <w:i/>
          <w:szCs w:val="22"/>
        </w:rPr>
        <w:t>; abbreviated CVs will not be accepted)</w:t>
      </w:r>
    </w:p>
    <w:p w14:paraId="75B1A562" w14:textId="271B2A1D" w:rsidR="00CE6BF3" w:rsidRPr="000B1CF7" w:rsidRDefault="00CE6BF3" w:rsidP="00094824">
      <w:pPr>
        <w:ind w:left="720" w:hanging="720"/>
        <w:jc w:val="both"/>
        <w:rPr>
          <w:rFonts w:ascii="Arial" w:hAnsi="Arial" w:cs="Arial"/>
          <w:szCs w:val="22"/>
        </w:rPr>
      </w:pPr>
      <w:r w:rsidRPr="000B1CF7">
        <w:rPr>
          <w:rFonts w:ascii="Arial" w:hAnsi="Arial" w:cs="Arial"/>
          <w:spacing w:val="-3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B1CF7">
        <w:rPr>
          <w:rFonts w:ascii="Arial" w:hAnsi="Arial" w:cs="Arial"/>
          <w:spacing w:val="-3"/>
          <w:szCs w:val="22"/>
        </w:rPr>
        <w:instrText xml:space="preserve"> FORMCHECKBOX </w:instrText>
      </w:r>
      <w:r w:rsidRPr="000B1CF7">
        <w:rPr>
          <w:rFonts w:ascii="Arial" w:hAnsi="Arial" w:cs="Arial"/>
          <w:spacing w:val="-3"/>
          <w:szCs w:val="22"/>
        </w:rPr>
      </w:r>
      <w:r w:rsidRPr="000B1CF7">
        <w:rPr>
          <w:rFonts w:ascii="Arial" w:hAnsi="Arial" w:cs="Arial"/>
          <w:spacing w:val="-3"/>
          <w:szCs w:val="22"/>
        </w:rPr>
        <w:fldChar w:fldCharType="separate"/>
      </w:r>
      <w:r w:rsidRPr="000B1CF7">
        <w:rPr>
          <w:rFonts w:ascii="Arial" w:hAnsi="Arial" w:cs="Arial"/>
          <w:spacing w:val="-3"/>
          <w:szCs w:val="22"/>
        </w:rPr>
        <w:fldChar w:fldCharType="end"/>
      </w:r>
      <w:r w:rsidRPr="000B1CF7">
        <w:rPr>
          <w:rFonts w:ascii="Arial" w:hAnsi="Arial" w:cs="Arial"/>
          <w:szCs w:val="22"/>
        </w:rPr>
        <w:tab/>
      </w:r>
      <w:r w:rsidR="00F379FC">
        <w:rPr>
          <w:rFonts w:ascii="Arial" w:hAnsi="Arial" w:cs="Arial"/>
          <w:szCs w:val="22"/>
        </w:rPr>
        <w:t>Documentation that the study Sponsor is aware of the change (</w:t>
      </w:r>
      <w:r w:rsidR="00F379FC" w:rsidRPr="00F379FC">
        <w:rPr>
          <w:rFonts w:ascii="Arial" w:hAnsi="Arial" w:cs="Arial"/>
          <w:i/>
          <w:iCs/>
          <w:szCs w:val="22"/>
        </w:rPr>
        <w:t>e.g.</w:t>
      </w:r>
      <w:r w:rsidR="00F379FC">
        <w:rPr>
          <w:rFonts w:ascii="Arial" w:hAnsi="Arial" w:cs="Arial"/>
          <w:szCs w:val="22"/>
        </w:rPr>
        <w:t xml:space="preserve"> </w:t>
      </w:r>
      <w:r w:rsidR="00F379FC" w:rsidRPr="00F379FC">
        <w:rPr>
          <w:rFonts w:ascii="Arial" w:hAnsi="Arial" w:cs="Arial"/>
          <w:i/>
          <w:iCs/>
          <w:szCs w:val="22"/>
        </w:rPr>
        <w:t>email, letter or similar from the Sponsor, CRO, or IRB</w:t>
      </w:r>
      <w:r w:rsidR="00F379FC">
        <w:rPr>
          <w:rFonts w:ascii="Arial" w:hAnsi="Arial" w:cs="Arial"/>
          <w:szCs w:val="22"/>
        </w:rPr>
        <w:t>)</w:t>
      </w:r>
    </w:p>
    <w:p w14:paraId="3B229065" w14:textId="751E99D8" w:rsidR="00094824" w:rsidRPr="000B1CF7" w:rsidRDefault="00094824" w:rsidP="00BF4E7A">
      <w:pPr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p w14:paraId="380A4CD5" w14:textId="77777777" w:rsidR="006F4D46" w:rsidRPr="000B1CF7" w:rsidRDefault="006F4D46" w:rsidP="00CB2C3C">
      <w:pPr>
        <w:ind w:left="720" w:hanging="720"/>
        <w:jc w:val="both"/>
        <w:rPr>
          <w:rFonts w:ascii="Arial" w:hAnsi="Arial" w:cs="Arial"/>
          <w:szCs w:val="22"/>
        </w:rPr>
      </w:pPr>
    </w:p>
    <w:p w14:paraId="7E324E8F" w14:textId="77777777" w:rsidR="005767E6" w:rsidRPr="000B1CF7" w:rsidRDefault="009D38AA" w:rsidP="002D242C">
      <w:pPr>
        <w:jc w:val="both"/>
        <w:rPr>
          <w:rFonts w:ascii="Arial" w:hAnsi="Arial" w:cs="Arial"/>
          <w:b/>
          <w:szCs w:val="22"/>
        </w:rPr>
      </w:pPr>
      <w:r w:rsidRPr="000B1CF7">
        <w:rPr>
          <w:rFonts w:ascii="Arial" w:hAnsi="Arial" w:cs="Arial"/>
          <w:b/>
          <w:szCs w:val="22"/>
        </w:rPr>
        <w:br w:type="page"/>
      </w:r>
    </w:p>
    <w:p w14:paraId="6AFCB337" w14:textId="77777777" w:rsidR="000B1CF7" w:rsidRPr="007510E2" w:rsidRDefault="00B43511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lastRenderedPageBreak/>
        <w:t xml:space="preserve">WCG </w:t>
      </w:r>
      <w:r w:rsidR="000B1CF7">
        <w:rPr>
          <w:rFonts w:ascii="Arial" w:hAnsi="Arial" w:cs="Arial"/>
          <w:b/>
          <w:caps/>
          <w:sz w:val="28"/>
          <w:szCs w:val="28"/>
        </w:rPr>
        <w:t>IBC Services</w:t>
      </w:r>
    </w:p>
    <w:p w14:paraId="7B743B24" w14:textId="77777777" w:rsidR="000B1CF7" w:rsidRPr="007510E2" w:rsidRDefault="000B1CF7" w:rsidP="000B1CF7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spacing w:before="60" w:after="60"/>
        <w:ind w:right="86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Change in Principal Investigator</w:t>
      </w:r>
      <w:r w:rsidR="00B43511">
        <w:rPr>
          <w:rFonts w:ascii="Arial" w:hAnsi="Arial" w:cs="Arial"/>
          <w:b/>
          <w:sz w:val="28"/>
          <w:szCs w:val="28"/>
          <w:lang w:val="en-US"/>
        </w:rPr>
        <w:t xml:space="preserve"> Form</w:t>
      </w:r>
    </w:p>
    <w:p w14:paraId="350DBF27" w14:textId="77777777" w:rsidR="000B1CF7" w:rsidRPr="00C13C41" w:rsidRDefault="000B1CF7" w:rsidP="002D242C">
      <w:pPr>
        <w:jc w:val="both"/>
        <w:rPr>
          <w:rFonts w:ascii="Arial" w:hAnsi="Arial" w:cs="Arial"/>
          <w:b/>
          <w:sz w:val="10"/>
          <w:szCs w:val="22"/>
        </w:rPr>
      </w:pPr>
    </w:p>
    <w:p w14:paraId="6B6B045F" w14:textId="77777777" w:rsidR="00CB2C3C" w:rsidRPr="000B1CF7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 w:val="20"/>
          <w:szCs w:val="20"/>
        </w:rPr>
      </w:pPr>
      <w:r w:rsidRPr="000B1CF7">
        <w:rPr>
          <w:rFonts w:ascii="Arial" w:hAnsi="Arial" w:cs="Arial"/>
          <w:b/>
          <w:sz w:val="20"/>
          <w:szCs w:val="20"/>
        </w:rPr>
        <w:t xml:space="preserve">1. </w:t>
      </w:r>
      <w:r w:rsidRPr="000B1CF7">
        <w:rPr>
          <w:rFonts w:ascii="Arial" w:hAnsi="Arial" w:cs="Arial"/>
          <w:b/>
          <w:sz w:val="20"/>
          <w:szCs w:val="20"/>
        </w:rPr>
        <w:tab/>
      </w:r>
      <w:r w:rsidR="007510E2" w:rsidRPr="000B1CF7">
        <w:rPr>
          <w:rFonts w:ascii="Arial" w:hAnsi="Arial" w:cs="Arial"/>
          <w:b/>
          <w:sz w:val="20"/>
          <w:szCs w:val="20"/>
        </w:rPr>
        <w:t>CURRENT STUDY</w:t>
      </w:r>
      <w:r w:rsidRPr="000B1CF7">
        <w:rPr>
          <w:rFonts w:ascii="Arial" w:hAnsi="Arial" w:cs="Arial"/>
          <w:b/>
          <w:sz w:val="20"/>
          <w:szCs w:val="20"/>
        </w:rPr>
        <w:t xml:space="preserve"> INFORMATION</w:t>
      </w:r>
    </w:p>
    <w:p w14:paraId="03939C1D" w14:textId="77777777" w:rsidR="007510E2" w:rsidRPr="000B1CF7" w:rsidRDefault="007510E2" w:rsidP="00D84D30">
      <w:pPr>
        <w:tabs>
          <w:tab w:val="left" w:pos="4440"/>
          <w:tab w:val="left" w:pos="5280"/>
          <w:tab w:val="right" w:pos="10200"/>
        </w:tabs>
        <w:spacing w:after="6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Institution Name: 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/>
            <w:textInput/>
          </w:ffData>
        </w:fldChar>
      </w:r>
      <w:r w:rsidRPr="000B1CF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sz w:val="20"/>
          <w:szCs w:val="20"/>
          <w:u w:val="single"/>
        </w:rPr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50D8B1B7" w14:textId="77777777" w:rsidR="00287900" w:rsidRPr="000B1CF7" w:rsidRDefault="00CB2C3C" w:rsidP="00D84D30">
      <w:pPr>
        <w:tabs>
          <w:tab w:val="left" w:pos="4440"/>
          <w:tab w:val="left" w:pos="5280"/>
          <w:tab w:val="right" w:pos="10200"/>
        </w:tabs>
        <w:spacing w:after="60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Sponsor Protocol </w:t>
      </w:r>
      <w:r w:rsidR="007510E2" w:rsidRPr="000B1CF7">
        <w:rPr>
          <w:rFonts w:ascii="Arial" w:hAnsi="Arial" w:cs="Arial"/>
          <w:sz w:val="20"/>
          <w:szCs w:val="20"/>
        </w:rPr>
        <w:t>Number:</w:t>
      </w:r>
      <w:r w:rsidRPr="000B1CF7">
        <w:rPr>
          <w:rFonts w:ascii="Arial" w:hAnsi="Arial" w:cs="Arial"/>
          <w:sz w:val="20"/>
          <w:szCs w:val="20"/>
        </w:rPr>
        <w:t xml:space="preserve"> </w:t>
      </w:r>
      <w:bookmarkStart w:id="0" w:name="Text1"/>
      <w:r w:rsidRPr="000B1CF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0B1CF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sz w:val="20"/>
          <w:szCs w:val="20"/>
          <w:u w:val="single"/>
        </w:rPr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0B1CF7">
        <w:rPr>
          <w:rFonts w:ascii="Arial" w:hAnsi="Arial" w:cs="Arial"/>
          <w:sz w:val="20"/>
          <w:szCs w:val="20"/>
        </w:rPr>
        <w:tab/>
      </w:r>
    </w:p>
    <w:p w14:paraId="2426A7A1" w14:textId="77777777" w:rsidR="00CB2C3C" w:rsidRDefault="007510E2" w:rsidP="00D84D30">
      <w:pPr>
        <w:tabs>
          <w:tab w:val="right" w:pos="10080"/>
        </w:tabs>
        <w:spacing w:after="60"/>
        <w:rPr>
          <w:rFonts w:ascii="Arial" w:hAnsi="Arial" w:cs="Arial"/>
          <w:b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Current Principal Investigator: 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0B1CF7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sz w:val="20"/>
          <w:szCs w:val="20"/>
          <w:u w:val="single"/>
        </w:rPr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sz w:val="20"/>
          <w:szCs w:val="20"/>
          <w:u w:val="single"/>
        </w:rPr>
        <w:fldChar w:fldCharType="end"/>
      </w:r>
    </w:p>
    <w:p w14:paraId="79F97F69" w14:textId="77777777" w:rsidR="00CB2C3C" w:rsidRPr="000B1CF7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 w:val="20"/>
          <w:szCs w:val="20"/>
        </w:rPr>
      </w:pPr>
      <w:r w:rsidRPr="000B1CF7">
        <w:rPr>
          <w:rFonts w:ascii="Arial" w:hAnsi="Arial" w:cs="Arial"/>
          <w:b/>
          <w:sz w:val="20"/>
          <w:szCs w:val="20"/>
        </w:rPr>
        <w:t xml:space="preserve">2. </w:t>
      </w:r>
      <w:r w:rsidRPr="000B1CF7">
        <w:rPr>
          <w:rFonts w:ascii="Arial" w:hAnsi="Arial" w:cs="Arial"/>
          <w:b/>
          <w:sz w:val="20"/>
          <w:szCs w:val="20"/>
        </w:rPr>
        <w:tab/>
      </w:r>
      <w:r w:rsidR="007510E2" w:rsidRPr="000B1CF7">
        <w:rPr>
          <w:rFonts w:ascii="Arial" w:hAnsi="Arial" w:cs="Arial"/>
          <w:b/>
          <w:sz w:val="20"/>
          <w:szCs w:val="20"/>
        </w:rPr>
        <w:t xml:space="preserve">NEW </w:t>
      </w:r>
      <w:r w:rsidRPr="000B1CF7">
        <w:rPr>
          <w:rFonts w:ascii="Arial" w:hAnsi="Arial" w:cs="Arial"/>
          <w:b/>
          <w:sz w:val="20"/>
          <w:szCs w:val="20"/>
        </w:rPr>
        <w:t>PRINCIPAL INVESTIGATOR INFORMATION</w:t>
      </w:r>
    </w:p>
    <w:p w14:paraId="7399DAA0" w14:textId="77777777" w:rsidR="00CB2C3C" w:rsidRPr="000B1CF7" w:rsidRDefault="00CB2C3C" w:rsidP="00D84D30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Name: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70651326" w14:textId="77777777" w:rsidR="00CB2C3C" w:rsidRPr="000B1CF7" w:rsidRDefault="00CB2C3C" w:rsidP="00D84D30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Address: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709C8FB7" w14:textId="77777777" w:rsidR="00CB2C3C" w:rsidRPr="000B1CF7" w:rsidRDefault="00CB2C3C" w:rsidP="00D84D30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>City: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State: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Zip code: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41424383" w14:textId="77777777" w:rsidR="00CB2C3C" w:rsidRPr="000B1CF7" w:rsidRDefault="00CB2C3C" w:rsidP="00D84D30">
      <w:pPr>
        <w:tabs>
          <w:tab w:val="left" w:pos="3360"/>
          <w:tab w:val="left" w:pos="6600"/>
          <w:tab w:val="right" w:pos="10080"/>
        </w:tabs>
        <w:spacing w:after="60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Phone: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   Email: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2624BEF3" w14:textId="77777777" w:rsidR="00CB2C3C" w:rsidRPr="000B1CF7" w:rsidRDefault="00CB2C3C" w:rsidP="00D84D30">
      <w:pPr>
        <w:tabs>
          <w:tab w:val="left" w:pos="4950"/>
          <w:tab w:val="right" w:pos="10080"/>
        </w:tabs>
        <w:spacing w:before="60" w:after="60" w:line="276" w:lineRule="auto"/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</w:rPr>
        <w:t xml:space="preserve">Degree: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7510E2"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 xml:space="preserve"> Specialty: 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Pr="000B1CF7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094824" w:rsidRPr="000B1CF7">
        <w:rPr>
          <w:rFonts w:ascii="Arial" w:hAnsi="Arial" w:cs="Arial"/>
          <w:sz w:val="20"/>
          <w:szCs w:val="20"/>
          <w:u w:val="single"/>
        </w:rPr>
        <w:tab/>
      </w:r>
    </w:p>
    <w:p w14:paraId="6ABE3941" w14:textId="77777777" w:rsidR="00CB2C3C" w:rsidRPr="000B1CF7" w:rsidRDefault="007510E2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 w:val="20"/>
          <w:szCs w:val="20"/>
        </w:rPr>
      </w:pPr>
      <w:r w:rsidRPr="000B1CF7">
        <w:rPr>
          <w:rFonts w:ascii="Arial" w:hAnsi="Arial" w:cs="Arial"/>
          <w:b/>
          <w:sz w:val="20"/>
          <w:szCs w:val="20"/>
        </w:rPr>
        <w:t>3</w:t>
      </w:r>
      <w:r w:rsidR="00CB2C3C" w:rsidRPr="000B1CF7">
        <w:rPr>
          <w:rFonts w:ascii="Arial" w:hAnsi="Arial" w:cs="Arial"/>
          <w:b/>
          <w:sz w:val="20"/>
          <w:szCs w:val="20"/>
        </w:rPr>
        <w:t>.</w:t>
      </w:r>
      <w:r w:rsidR="00CB2C3C" w:rsidRPr="000B1CF7">
        <w:rPr>
          <w:rFonts w:ascii="Arial" w:hAnsi="Arial" w:cs="Arial"/>
          <w:b/>
          <w:sz w:val="20"/>
          <w:szCs w:val="20"/>
        </w:rPr>
        <w:tab/>
      </w:r>
      <w:r w:rsidRPr="000B1CF7">
        <w:rPr>
          <w:rFonts w:ascii="Arial" w:hAnsi="Arial" w:cs="Arial"/>
          <w:b/>
          <w:sz w:val="20"/>
          <w:szCs w:val="20"/>
        </w:rPr>
        <w:t xml:space="preserve">NEW </w:t>
      </w:r>
      <w:r w:rsidR="00CB2C3C" w:rsidRPr="000B1CF7">
        <w:rPr>
          <w:rFonts w:ascii="Arial" w:hAnsi="Arial" w:cs="Arial"/>
          <w:b/>
          <w:sz w:val="20"/>
          <w:szCs w:val="20"/>
        </w:rPr>
        <w:t>PRINCIPAL INVESTIGATOR ACKNOWLEDGEMENT</w:t>
      </w:r>
    </w:p>
    <w:p w14:paraId="1EA76FAC" w14:textId="77777777" w:rsidR="00774A0C" w:rsidRPr="000B1CF7" w:rsidRDefault="00774A0C" w:rsidP="00774A0C">
      <w:pPr>
        <w:pStyle w:val="BodyText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“On behalf of the institution, the Principal Investigator is responsible for full compliance with the NIH Guidelines* in the conduct of recombinant or synthetic nucleic acid molecule research.” [NIH Guidelines</w:t>
      </w:r>
      <w:r w:rsidR="000B1CF7" w:rsidRPr="000B1CF7">
        <w:rPr>
          <w:rFonts w:ascii="Arial" w:hAnsi="Arial" w:cs="Arial"/>
          <w:sz w:val="20"/>
          <w:szCs w:val="20"/>
          <w:lang w:val="en-US"/>
        </w:rPr>
        <w:t xml:space="preserve"> Section</w:t>
      </w:r>
      <w:r w:rsidRPr="000B1CF7">
        <w:rPr>
          <w:rFonts w:ascii="Arial" w:hAnsi="Arial" w:cs="Arial"/>
          <w:sz w:val="20"/>
          <w:szCs w:val="20"/>
        </w:rPr>
        <w:t xml:space="preserve"> IV-B-7]</w:t>
      </w:r>
    </w:p>
    <w:p w14:paraId="1873D308" w14:textId="77777777" w:rsidR="00774A0C" w:rsidRPr="000B1CF7" w:rsidRDefault="00774A0C" w:rsidP="00774A0C">
      <w:pPr>
        <w:pStyle w:val="BodyText"/>
        <w:rPr>
          <w:rFonts w:ascii="Arial" w:hAnsi="Arial" w:cs="Arial"/>
          <w:sz w:val="20"/>
          <w:szCs w:val="20"/>
        </w:rPr>
      </w:pPr>
    </w:p>
    <w:p w14:paraId="2E73A091" w14:textId="77777777" w:rsidR="00774A0C" w:rsidRPr="000B1CF7" w:rsidRDefault="00774A0C" w:rsidP="00774A0C">
      <w:pPr>
        <w:pStyle w:val="BodyText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As Principal Investigator</w:t>
      </w:r>
      <w:r w:rsidR="000B1CF7" w:rsidRPr="000B1CF7">
        <w:rPr>
          <w:rFonts w:ascii="Arial" w:hAnsi="Arial" w:cs="Arial"/>
          <w:sz w:val="20"/>
          <w:szCs w:val="20"/>
          <w:lang w:val="en-US"/>
        </w:rPr>
        <w:t>,</w:t>
      </w:r>
      <w:r w:rsidRPr="000B1CF7">
        <w:rPr>
          <w:rFonts w:ascii="Arial" w:hAnsi="Arial" w:cs="Arial"/>
          <w:sz w:val="20"/>
          <w:szCs w:val="20"/>
        </w:rPr>
        <w:t xml:space="preserve"> I agree to adhere to the NIH Guidelines and acknowledge that under the NIH Guidelines I am responsible to:  </w:t>
      </w:r>
    </w:p>
    <w:p w14:paraId="24E3992B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Not initiate or modify clinical gene transfer research until all requirements of the NIH Guidelines are met; </w:t>
      </w:r>
    </w:p>
    <w:p w14:paraId="4A77CCD4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Be adequately trained in good microbiological techniques; </w:t>
      </w:r>
    </w:p>
    <w:p w14:paraId="70F9C26B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Be responsible for training the staff, supervising their activities, and overseeing biosafety procedures for their research;</w:t>
      </w:r>
    </w:p>
    <w:p w14:paraId="38A4882B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Instruct and train the research staff in: (i) the practices and techniques required to ensure safety, and (ii) the procedures for dealing with accidents;</w:t>
      </w:r>
    </w:p>
    <w:p w14:paraId="1B08B8DC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Inform the research staff of the reasons and provisions for any precautionary medical practices advised or requested;</w:t>
      </w:r>
    </w:p>
    <w:p w14:paraId="38A87E3A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Supervise the safety performance of the research staff to ensure that the required safety practices and techniques are employed;</w:t>
      </w:r>
    </w:p>
    <w:p w14:paraId="32FF5AA7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Make available to all research staff descriptions of the potential biohazards and the precautions to be taken;</w:t>
      </w:r>
    </w:p>
    <w:p w14:paraId="09457B82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Correct work errors and conditions that may result in the release of </w:t>
      </w:r>
      <w:r w:rsidRPr="000B1CF7">
        <w:rPr>
          <w:rFonts w:ascii="Arial" w:hAnsi="Arial" w:cs="Arial"/>
          <w:sz w:val="20"/>
          <w:szCs w:val="20"/>
          <w:lang w:val="en-US"/>
        </w:rPr>
        <w:t>r</w:t>
      </w:r>
      <w:r w:rsidRPr="000B1CF7">
        <w:rPr>
          <w:rFonts w:ascii="Arial" w:hAnsi="Arial" w:cs="Arial"/>
          <w:sz w:val="20"/>
          <w:szCs w:val="20"/>
        </w:rPr>
        <w:t xml:space="preserve">ecombinant </w:t>
      </w:r>
      <w:r w:rsidRPr="000B1CF7">
        <w:rPr>
          <w:rFonts w:ascii="Arial" w:hAnsi="Arial" w:cs="Arial"/>
          <w:sz w:val="20"/>
          <w:szCs w:val="20"/>
          <w:lang w:val="en-US"/>
        </w:rPr>
        <w:t>o</w:t>
      </w:r>
      <w:r w:rsidRPr="000B1CF7">
        <w:rPr>
          <w:rFonts w:ascii="Arial" w:hAnsi="Arial" w:cs="Arial"/>
          <w:sz w:val="20"/>
          <w:szCs w:val="20"/>
        </w:rPr>
        <w:t xml:space="preserve">r </w:t>
      </w:r>
      <w:r w:rsidRPr="000B1CF7">
        <w:rPr>
          <w:rFonts w:ascii="Arial" w:hAnsi="Arial" w:cs="Arial"/>
          <w:sz w:val="20"/>
          <w:szCs w:val="20"/>
          <w:lang w:val="en-US"/>
        </w:rPr>
        <w:t>s</w:t>
      </w:r>
      <w:r w:rsidRPr="000B1CF7">
        <w:rPr>
          <w:rFonts w:ascii="Arial" w:hAnsi="Arial" w:cs="Arial"/>
          <w:sz w:val="20"/>
          <w:szCs w:val="20"/>
        </w:rPr>
        <w:t xml:space="preserve">ynthetic </w:t>
      </w:r>
      <w:r w:rsidRPr="000B1CF7">
        <w:rPr>
          <w:rFonts w:ascii="Arial" w:hAnsi="Arial" w:cs="Arial"/>
          <w:sz w:val="20"/>
          <w:szCs w:val="20"/>
          <w:lang w:val="en-US"/>
        </w:rPr>
        <w:t>n</w:t>
      </w:r>
      <w:r w:rsidRPr="000B1CF7">
        <w:rPr>
          <w:rFonts w:ascii="Arial" w:hAnsi="Arial" w:cs="Arial"/>
          <w:sz w:val="20"/>
          <w:szCs w:val="20"/>
        </w:rPr>
        <w:t xml:space="preserve">ucleic </w:t>
      </w:r>
      <w:r w:rsidRPr="000B1CF7">
        <w:rPr>
          <w:rFonts w:ascii="Arial" w:hAnsi="Arial" w:cs="Arial"/>
          <w:sz w:val="20"/>
          <w:szCs w:val="20"/>
          <w:lang w:val="en-US"/>
        </w:rPr>
        <w:t>a</w:t>
      </w:r>
      <w:r w:rsidRPr="000B1CF7">
        <w:rPr>
          <w:rFonts w:ascii="Arial" w:hAnsi="Arial" w:cs="Arial"/>
          <w:sz w:val="20"/>
          <w:szCs w:val="20"/>
        </w:rPr>
        <w:t xml:space="preserve">cid </w:t>
      </w:r>
      <w:r w:rsidRPr="000B1CF7">
        <w:rPr>
          <w:rFonts w:ascii="Arial" w:hAnsi="Arial" w:cs="Arial"/>
          <w:sz w:val="20"/>
          <w:szCs w:val="20"/>
          <w:lang w:val="en-US"/>
        </w:rPr>
        <w:t>m</w:t>
      </w:r>
      <w:r w:rsidRPr="000B1CF7">
        <w:rPr>
          <w:rFonts w:ascii="Arial" w:hAnsi="Arial" w:cs="Arial"/>
          <w:sz w:val="20"/>
          <w:szCs w:val="20"/>
        </w:rPr>
        <w:t>olecules;</w:t>
      </w:r>
    </w:p>
    <w:p w14:paraId="499FDE9A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Ensure the integrity of the physical and biological containment of recombinant materials;</w:t>
      </w:r>
    </w:p>
    <w:p w14:paraId="152B9283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Comply with shipping requirements for </w:t>
      </w:r>
      <w:r w:rsidRPr="000B1CF7">
        <w:rPr>
          <w:rFonts w:ascii="Arial" w:hAnsi="Arial" w:cs="Arial"/>
          <w:sz w:val="20"/>
          <w:szCs w:val="20"/>
          <w:lang w:val="en-US"/>
        </w:rPr>
        <w:t>r</w:t>
      </w:r>
      <w:r w:rsidRPr="000B1CF7">
        <w:rPr>
          <w:rFonts w:ascii="Arial" w:hAnsi="Arial" w:cs="Arial"/>
          <w:sz w:val="20"/>
          <w:szCs w:val="20"/>
        </w:rPr>
        <w:t xml:space="preserve">ecombinant </w:t>
      </w:r>
      <w:r w:rsidRPr="000B1CF7">
        <w:rPr>
          <w:rFonts w:ascii="Arial" w:hAnsi="Arial" w:cs="Arial"/>
          <w:sz w:val="20"/>
          <w:szCs w:val="20"/>
          <w:lang w:val="en-US"/>
        </w:rPr>
        <w:t>o</w:t>
      </w:r>
      <w:r w:rsidRPr="000B1CF7">
        <w:rPr>
          <w:rFonts w:ascii="Arial" w:hAnsi="Arial" w:cs="Arial"/>
          <w:sz w:val="20"/>
          <w:szCs w:val="20"/>
        </w:rPr>
        <w:t xml:space="preserve">r </w:t>
      </w:r>
      <w:r w:rsidRPr="000B1CF7">
        <w:rPr>
          <w:rFonts w:ascii="Arial" w:hAnsi="Arial" w:cs="Arial"/>
          <w:sz w:val="20"/>
          <w:szCs w:val="20"/>
          <w:lang w:val="en-US"/>
        </w:rPr>
        <w:t>s</w:t>
      </w:r>
      <w:r w:rsidRPr="000B1CF7">
        <w:rPr>
          <w:rFonts w:ascii="Arial" w:hAnsi="Arial" w:cs="Arial"/>
          <w:sz w:val="20"/>
          <w:szCs w:val="20"/>
        </w:rPr>
        <w:t xml:space="preserve">ynthetic </w:t>
      </w:r>
      <w:r w:rsidRPr="000B1CF7">
        <w:rPr>
          <w:rFonts w:ascii="Arial" w:hAnsi="Arial" w:cs="Arial"/>
          <w:sz w:val="20"/>
          <w:szCs w:val="20"/>
          <w:lang w:val="en-US"/>
        </w:rPr>
        <w:t>n</w:t>
      </w:r>
      <w:r w:rsidRPr="000B1CF7">
        <w:rPr>
          <w:rFonts w:ascii="Arial" w:hAnsi="Arial" w:cs="Arial"/>
          <w:sz w:val="20"/>
          <w:szCs w:val="20"/>
        </w:rPr>
        <w:t xml:space="preserve">ucleic </w:t>
      </w:r>
      <w:r w:rsidRPr="000B1CF7">
        <w:rPr>
          <w:rFonts w:ascii="Arial" w:hAnsi="Arial" w:cs="Arial"/>
          <w:sz w:val="20"/>
          <w:szCs w:val="20"/>
          <w:lang w:val="en-US"/>
        </w:rPr>
        <w:t>a</w:t>
      </w:r>
      <w:r w:rsidRPr="000B1CF7">
        <w:rPr>
          <w:rFonts w:ascii="Arial" w:hAnsi="Arial" w:cs="Arial"/>
          <w:sz w:val="20"/>
          <w:szCs w:val="20"/>
        </w:rPr>
        <w:t xml:space="preserve">cid </w:t>
      </w:r>
      <w:r w:rsidRPr="000B1CF7">
        <w:rPr>
          <w:rFonts w:ascii="Arial" w:hAnsi="Arial" w:cs="Arial"/>
          <w:sz w:val="20"/>
          <w:szCs w:val="20"/>
          <w:lang w:val="en-US"/>
        </w:rPr>
        <w:t>m</w:t>
      </w:r>
      <w:r w:rsidRPr="000B1CF7">
        <w:rPr>
          <w:rFonts w:ascii="Arial" w:hAnsi="Arial" w:cs="Arial"/>
          <w:sz w:val="20"/>
          <w:szCs w:val="20"/>
        </w:rPr>
        <w:t>olecules;</w:t>
      </w:r>
    </w:p>
    <w:p w14:paraId="43A079E4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Report any significant problems, violations of the NIH Guidelines, or any significant research-related accidents and illnesses to the IBC, NIH, and other appropriate authorities (where applicable) within the timeframe as set forth in the NIH Guidelines; </w:t>
      </w:r>
    </w:p>
    <w:p w14:paraId="7E70F28C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 xml:space="preserve">Report any new information bearing on the NIH Guidelines to the IBC and to </w:t>
      </w:r>
      <w:r w:rsidRPr="000B1CF7">
        <w:rPr>
          <w:rFonts w:ascii="Arial" w:hAnsi="Arial" w:cs="Arial"/>
          <w:sz w:val="20"/>
          <w:szCs w:val="20"/>
          <w:lang w:val="en-US"/>
        </w:rPr>
        <w:t xml:space="preserve">the </w:t>
      </w:r>
      <w:r w:rsidRPr="000B1CF7">
        <w:rPr>
          <w:rFonts w:ascii="Arial" w:hAnsi="Arial" w:cs="Arial"/>
          <w:sz w:val="20"/>
          <w:szCs w:val="20"/>
        </w:rPr>
        <w:t xml:space="preserve">NIH; </w:t>
      </w:r>
    </w:p>
    <w:p w14:paraId="4E15D314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Remain in communication with the IBC throughout the conduct of the project;</w:t>
      </w:r>
    </w:p>
    <w:p w14:paraId="364F8799" w14:textId="77777777" w:rsidR="00774A0C" w:rsidRPr="000B1CF7" w:rsidRDefault="00774A0C" w:rsidP="00774A0C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Adhere to IBC</w:t>
      </w:r>
      <w:r w:rsidR="000B1CF7" w:rsidRPr="000B1CF7">
        <w:rPr>
          <w:rFonts w:ascii="Arial" w:hAnsi="Arial" w:cs="Arial"/>
          <w:sz w:val="20"/>
          <w:szCs w:val="20"/>
          <w:lang w:val="en-US"/>
        </w:rPr>
        <w:t>-</w:t>
      </w:r>
      <w:r w:rsidRPr="000B1CF7">
        <w:rPr>
          <w:rFonts w:ascii="Arial" w:hAnsi="Arial" w:cs="Arial"/>
          <w:sz w:val="20"/>
          <w:szCs w:val="20"/>
        </w:rPr>
        <w:t xml:space="preserve">approved emergency plans for handling accidental spills and personnel contamination; </w:t>
      </w:r>
    </w:p>
    <w:p w14:paraId="2411D08D" w14:textId="77777777" w:rsidR="00CB2C3C" w:rsidRPr="00C52171" w:rsidRDefault="00774A0C" w:rsidP="00CA7A61">
      <w:pPr>
        <w:pStyle w:val="BodyText"/>
        <w:numPr>
          <w:ilvl w:val="0"/>
          <w:numId w:val="5"/>
        </w:numPr>
        <w:ind w:hanging="480"/>
        <w:rPr>
          <w:rFonts w:ascii="Arial" w:hAnsi="Arial" w:cs="Arial"/>
          <w:sz w:val="20"/>
          <w:szCs w:val="20"/>
        </w:rPr>
      </w:pPr>
      <w:r w:rsidRPr="00C52171">
        <w:rPr>
          <w:rFonts w:ascii="Arial" w:hAnsi="Arial" w:cs="Arial"/>
          <w:sz w:val="20"/>
          <w:szCs w:val="20"/>
        </w:rPr>
        <w:t>Submit any changes in the research to the IBC for review and approval or disapproval</w:t>
      </w:r>
      <w:r w:rsidR="00C52171" w:rsidRPr="00C52171">
        <w:rPr>
          <w:rFonts w:ascii="Arial" w:hAnsi="Arial" w:cs="Arial"/>
          <w:sz w:val="20"/>
          <w:szCs w:val="20"/>
          <w:lang w:val="en-US"/>
        </w:rPr>
        <w:t xml:space="preserve"> prior to implementing the changes</w:t>
      </w:r>
      <w:r w:rsidRPr="00C52171">
        <w:rPr>
          <w:rFonts w:ascii="Arial" w:hAnsi="Arial" w:cs="Arial"/>
          <w:sz w:val="20"/>
          <w:szCs w:val="20"/>
        </w:rPr>
        <w:t>.</w:t>
      </w:r>
    </w:p>
    <w:p w14:paraId="5A7A6E23" w14:textId="77777777" w:rsidR="00CB2C3C" w:rsidRPr="000B1CF7" w:rsidRDefault="00CB2C3C" w:rsidP="00CB2C3C">
      <w:pPr>
        <w:rPr>
          <w:rFonts w:ascii="Arial" w:hAnsi="Arial" w:cs="Arial"/>
          <w:sz w:val="20"/>
          <w:szCs w:val="20"/>
        </w:rPr>
      </w:pPr>
    </w:p>
    <w:p w14:paraId="25E02868" w14:textId="77777777" w:rsidR="00CB2C3C" w:rsidRPr="000B1CF7" w:rsidRDefault="00CB2C3C" w:rsidP="00CB2C3C">
      <w:pPr>
        <w:rPr>
          <w:rFonts w:ascii="Arial" w:hAnsi="Arial" w:cs="Arial"/>
          <w:sz w:val="20"/>
          <w:szCs w:val="20"/>
        </w:rPr>
      </w:pPr>
    </w:p>
    <w:p w14:paraId="237AE2A4" w14:textId="77777777" w:rsidR="00CB2C3C" w:rsidRPr="000B1CF7" w:rsidRDefault="00CB2C3C" w:rsidP="00CB2C3C">
      <w:pPr>
        <w:tabs>
          <w:tab w:val="left" w:pos="4440"/>
          <w:tab w:val="left" w:pos="7200"/>
          <w:tab w:val="left" w:pos="7440"/>
          <w:tab w:val="left" w:pos="9720"/>
        </w:tabs>
        <w:rPr>
          <w:rFonts w:ascii="Arial" w:hAnsi="Arial" w:cs="Arial"/>
          <w:sz w:val="20"/>
          <w:szCs w:val="20"/>
          <w:u w:val="single"/>
        </w:rPr>
      </w:pP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</w:rPr>
        <w:tab/>
      </w:r>
      <w:r w:rsidRPr="000B1CF7">
        <w:rPr>
          <w:rFonts w:ascii="Arial" w:hAnsi="Arial" w:cs="Arial"/>
          <w:sz w:val="20"/>
          <w:szCs w:val="20"/>
          <w:u w:val="single"/>
        </w:rPr>
        <w:tab/>
      </w:r>
      <w:r w:rsidRPr="000B1CF7">
        <w:rPr>
          <w:rFonts w:ascii="Arial" w:hAnsi="Arial" w:cs="Arial"/>
          <w:sz w:val="20"/>
          <w:szCs w:val="20"/>
          <w:u w:val="single"/>
        </w:rPr>
        <w:tab/>
      </w:r>
    </w:p>
    <w:p w14:paraId="3C5584A5" w14:textId="77777777" w:rsidR="00CB2C3C" w:rsidRPr="000B1CF7" w:rsidRDefault="00CB2C3C" w:rsidP="00CB2C3C">
      <w:pPr>
        <w:tabs>
          <w:tab w:val="right" w:pos="7920"/>
        </w:tabs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Signature of Principal Investigator</w:t>
      </w:r>
      <w:r w:rsidRPr="000B1CF7">
        <w:rPr>
          <w:rFonts w:ascii="Arial" w:hAnsi="Arial" w:cs="Arial"/>
          <w:sz w:val="20"/>
          <w:szCs w:val="20"/>
        </w:rPr>
        <w:tab/>
        <w:t>Date</w:t>
      </w:r>
    </w:p>
    <w:p w14:paraId="37CE8A54" w14:textId="77777777" w:rsidR="00CB2C3C" w:rsidRPr="000B1CF7" w:rsidRDefault="00CB2C3C" w:rsidP="00CB2C3C">
      <w:pPr>
        <w:rPr>
          <w:rFonts w:ascii="Arial" w:hAnsi="Arial" w:cs="Arial"/>
          <w:sz w:val="20"/>
          <w:szCs w:val="20"/>
        </w:rPr>
      </w:pPr>
    </w:p>
    <w:p w14:paraId="7CCDE12F" w14:textId="6A5176A4" w:rsidR="00740886" w:rsidRPr="00B43511" w:rsidRDefault="000B1CF7" w:rsidP="006A7A1B">
      <w:pPr>
        <w:rPr>
          <w:rFonts w:ascii="Arial" w:hAnsi="Arial" w:cs="Arial"/>
          <w:sz w:val="20"/>
          <w:szCs w:val="20"/>
        </w:rPr>
      </w:pPr>
      <w:r w:rsidRPr="000B1CF7">
        <w:rPr>
          <w:rFonts w:ascii="Arial" w:hAnsi="Arial" w:cs="Arial"/>
          <w:sz w:val="20"/>
          <w:szCs w:val="20"/>
        </w:rPr>
        <w:t>*</w:t>
      </w:r>
      <w:r w:rsidR="00774A0C" w:rsidRPr="000B1CF7">
        <w:rPr>
          <w:rFonts w:ascii="Arial" w:hAnsi="Arial" w:cs="Arial"/>
          <w:i/>
          <w:sz w:val="20"/>
          <w:szCs w:val="20"/>
        </w:rPr>
        <w:t xml:space="preserve">NIH Guidelines for Research Involving Recombinant </w:t>
      </w:r>
      <w:r w:rsidR="007510E2" w:rsidRPr="000B1CF7">
        <w:rPr>
          <w:rFonts w:ascii="Arial" w:hAnsi="Arial" w:cs="Arial"/>
          <w:i/>
          <w:sz w:val="20"/>
          <w:szCs w:val="20"/>
        </w:rPr>
        <w:t>o</w:t>
      </w:r>
      <w:r w:rsidR="00774A0C" w:rsidRPr="000B1CF7">
        <w:rPr>
          <w:rFonts w:ascii="Arial" w:hAnsi="Arial" w:cs="Arial"/>
          <w:i/>
          <w:sz w:val="20"/>
          <w:szCs w:val="20"/>
        </w:rPr>
        <w:t>r S</w:t>
      </w:r>
      <w:r w:rsidRPr="000B1CF7">
        <w:rPr>
          <w:rFonts w:ascii="Arial" w:hAnsi="Arial" w:cs="Arial"/>
          <w:i/>
          <w:sz w:val="20"/>
          <w:szCs w:val="20"/>
        </w:rPr>
        <w:t>ynthetic Nucleic Acid Molecules</w:t>
      </w:r>
      <w:r w:rsidRPr="000B1CF7">
        <w:rPr>
          <w:rFonts w:ascii="Arial" w:hAnsi="Arial" w:cs="Arial"/>
          <w:sz w:val="20"/>
          <w:szCs w:val="20"/>
        </w:rPr>
        <w:t>,</w:t>
      </w:r>
      <w:r w:rsidR="00774A0C" w:rsidRPr="000B1CF7">
        <w:rPr>
          <w:rFonts w:ascii="Arial" w:hAnsi="Arial" w:cs="Arial"/>
          <w:sz w:val="20"/>
          <w:szCs w:val="20"/>
        </w:rPr>
        <w:t xml:space="preserve"> or as revised or substituted. </w:t>
      </w:r>
    </w:p>
    <w:sectPr w:rsidR="00740886" w:rsidRPr="00B43511" w:rsidSect="00B4351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160" w:right="720" w:bottom="720" w:left="720" w:header="810" w:footer="5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E8B0A" w14:textId="77777777" w:rsidR="00F565C0" w:rsidRDefault="00F565C0" w:rsidP="00CB2C3C">
      <w:r>
        <w:separator/>
      </w:r>
    </w:p>
  </w:endnote>
  <w:endnote w:type="continuationSeparator" w:id="0">
    <w:p w14:paraId="2AE354C2" w14:textId="77777777" w:rsidR="00F565C0" w:rsidRDefault="00F565C0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5360" w14:textId="7BB33F74" w:rsidR="00615B56" w:rsidRPr="00816F0B" w:rsidRDefault="006E4B4C" w:rsidP="006E4B4C">
    <w:pPr>
      <w:pStyle w:val="Footer"/>
      <w:tabs>
        <w:tab w:val="center" w:pos="5160"/>
        <w:tab w:val="right" w:pos="10080"/>
      </w:tabs>
      <w:rPr>
        <w:rFonts w:ascii="Arial" w:hAnsi="Arial" w:cs="Arial"/>
        <w:sz w:val="16"/>
        <w:lang w:val="en-US"/>
      </w:rPr>
    </w:pPr>
    <w:r w:rsidRPr="000B07EC">
      <w:rPr>
        <w:rFonts w:ascii="Arial" w:hAnsi="Arial" w:cs="Arial"/>
        <w:sz w:val="20"/>
        <w:szCs w:val="20"/>
        <w:lang w:val="en-US"/>
      </w:rPr>
      <w:t xml:space="preserve">Version Date: </w:t>
    </w:r>
    <w:r w:rsidR="00216BCC">
      <w:rPr>
        <w:rFonts w:ascii="Arial" w:hAnsi="Arial" w:cs="Arial"/>
        <w:sz w:val="20"/>
        <w:szCs w:val="20"/>
        <w:lang w:val="en-US"/>
      </w:rPr>
      <w:t>11</w:t>
    </w:r>
    <w:r w:rsidR="00B43511">
      <w:rPr>
        <w:rFonts w:ascii="Arial" w:hAnsi="Arial" w:cs="Arial"/>
        <w:sz w:val="20"/>
        <w:szCs w:val="20"/>
        <w:lang w:val="en-US"/>
      </w:rPr>
      <w:t>-0</w:t>
    </w:r>
    <w:r w:rsidR="00216BCC">
      <w:rPr>
        <w:rFonts w:ascii="Arial" w:hAnsi="Arial" w:cs="Arial"/>
        <w:sz w:val="20"/>
        <w:szCs w:val="20"/>
        <w:lang w:val="en-US"/>
      </w:rPr>
      <w:t>7</w:t>
    </w:r>
    <w:r w:rsidR="00B43511">
      <w:rPr>
        <w:rFonts w:ascii="Arial" w:hAnsi="Arial" w:cs="Arial"/>
        <w:sz w:val="20"/>
        <w:szCs w:val="20"/>
        <w:lang w:val="en-US"/>
      </w:rPr>
      <w:t>-202</w:t>
    </w:r>
    <w:r w:rsidR="00900124">
      <w:rPr>
        <w:rFonts w:ascii="Arial" w:hAnsi="Arial" w:cs="Arial"/>
        <w:sz w:val="20"/>
        <w:szCs w:val="20"/>
        <w:lang w:val="en-US"/>
      </w:rPr>
      <w:t>4</w:t>
    </w:r>
    <w:r w:rsidRPr="000B07EC">
      <w:rPr>
        <w:rFonts w:ascii="Arial" w:hAnsi="Arial" w:cs="Arial"/>
        <w:sz w:val="20"/>
        <w:szCs w:val="20"/>
        <w:lang w:val="en-US"/>
      </w:rPr>
      <w:t xml:space="preserve"> </w:t>
    </w:r>
    <w:r w:rsidRPr="000B07E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B07EC">
      <w:rPr>
        <w:rFonts w:ascii="Arial" w:hAnsi="Arial" w:cs="Arial"/>
        <w:sz w:val="20"/>
        <w:szCs w:val="20"/>
        <w:lang w:val="en-US"/>
      </w:rPr>
      <w:tab/>
    </w:r>
    <w:bookmarkStart w:id="1" w:name="_Hlk68006971"/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BF01DA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BF01DA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bookmarkEnd w:id="1"/>
    <w:r w:rsidRPr="000B07EC">
      <w:rPr>
        <w:rStyle w:val="Pag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42EF5" w14:textId="77777777" w:rsidR="00615B56" w:rsidRPr="00816F0B" w:rsidRDefault="00615B56" w:rsidP="00615B56">
    <w:pPr>
      <w:pStyle w:val="Footer"/>
      <w:tabs>
        <w:tab w:val="center" w:pos="5160"/>
        <w:tab w:val="right" w:pos="10080"/>
      </w:tabs>
      <w:rPr>
        <w:rFonts w:ascii="Arial" w:hAnsi="Arial" w:cs="Arial"/>
      </w:rPr>
    </w:pPr>
    <w:r w:rsidRPr="00816F0B">
      <w:rPr>
        <w:rFonts w:ascii="Arial" w:hAnsi="Arial" w:cs="Arial"/>
        <w:sz w:val="16"/>
      </w:rPr>
      <w:t xml:space="preserve">IBCS </w:t>
    </w:r>
    <w:r w:rsidR="00A41BF4" w:rsidRPr="00816F0B">
      <w:rPr>
        <w:rFonts w:ascii="Arial" w:hAnsi="Arial" w:cs="Arial"/>
        <w:sz w:val="16"/>
        <w:lang w:val="en-US"/>
      </w:rPr>
      <w:t>Change in PI Form</w:t>
    </w:r>
    <w:r w:rsidR="00D84D30">
      <w:rPr>
        <w:rFonts w:ascii="Arial" w:hAnsi="Arial" w:cs="Arial"/>
        <w:sz w:val="16"/>
        <w:lang w:val="en-US"/>
      </w:rPr>
      <w:t>,</w:t>
    </w:r>
    <w:r w:rsidR="00A41BF4" w:rsidRPr="00816F0B">
      <w:rPr>
        <w:rFonts w:ascii="Arial" w:hAnsi="Arial" w:cs="Arial"/>
        <w:sz w:val="16"/>
        <w:lang w:val="en-US"/>
      </w:rPr>
      <w:t xml:space="preserve"> </w:t>
    </w:r>
    <w:r w:rsidR="00740886">
      <w:rPr>
        <w:rFonts w:ascii="Arial" w:hAnsi="Arial" w:cs="Arial"/>
        <w:sz w:val="16"/>
        <w:lang w:val="en-US"/>
      </w:rPr>
      <w:t>03-06-2021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B710" w14:textId="77777777" w:rsidR="00F565C0" w:rsidRDefault="00F565C0" w:rsidP="00CB2C3C">
      <w:r>
        <w:separator/>
      </w:r>
    </w:p>
  </w:footnote>
  <w:footnote w:type="continuationSeparator" w:id="0">
    <w:p w14:paraId="0578C792" w14:textId="77777777" w:rsidR="00F565C0" w:rsidRDefault="00F565C0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CE5B5" w14:textId="77777777" w:rsidR="00B43511" w:rsidRPr="00A71728" w:rsidRDefault="00B43511" w:rsidP="00B43511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F9A004E" wp14:editId="520AB495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  <w:r w:rsidR="00900124" w:rsidRPr="002B42DB">
      <w:rPr>
        <w:rFonts w:ascii="Avenir Next LT Pro" w:eastAsia="Avenir Next LT Pro" w:hAnsi="Avenir Next LT Pro"/>
        <w:sz w:val="16"/>
        <w:szCs w:val="16"/>
      </w:rPr>
      <w:t>212 Carnegie Center / Suite 301</w:t>
    </w:r>
    <w:r w:rsidR="00900124" w:rsidRPr="002B42DB">
      <w:rPr>
        <w:rFonts w:ascii="Avenir Next LT Pro" w:eastAsia="Avenir Next LT Pro" w:hAnsi="Avenir Next LT Pro"/>
        <w:sz w:val="16"/>
        <w:szCs w:val="16"/>
      </w:rPr>
      <w:br/>
      <w:t>Princeton, NJ 08540</w:t>
    </w:r>
    <w:r w:rsidR="00900124" w:rsidRPr="002B42DB">
      <w:rPr>
        <w:rFonts w:ascii="Avenir Next LT Pro" w:eastAsia="Avenir Next LT Pro" w:hAnsi="Avenir Next LT Pro"/>
        <w:sz w:val="16"/>
        <w:szCs w:val="16"/>
      </w:rPr>
      <w:br/>
      <w:t>855-818-2289</w:t>
    </w:r>
    <w:r w:rsidR="00900124" w:rsidRPr="002B42DB">
      <w:rPr>
        <w:rFonts w:ascii="Avenir Next LT Pro" w:eastAsia="Avenir Next LT Pro" w:hAnsi="Avenir Next LT Pro"/>
        <w:szCs w:val="22"/>
      </w:rPr>
      <w:br/>
    </w:r>
    <w:hyperlink r:id="rId2" w:history="1">
      <w:r w:rsidR="00900124" w:rsidRPr="002B42DB">
        <w:rPr>
          <w:rFonts w:ascii="Avenir Next LT Pro" w:eastAsia="Avenir Next LT Pro" w:hAnsi="Avenir Next LT Pro"/>
          <w:b/>
          <w:bCs/>
          <w:color w:val="2819CC"/>
          <w:sz w:val="16"/>
          <w:szCs w:val="16"/>
          <w:u w:val="single"/>
        </w:rPr>
        <w:t>wcgclinical.com</w:t>
      </w:r>
    </w:hyperlink>
  </w:p>
  <w:p w14:paraId="4735153D" w14:textId="77777777" w:rsidR="00740886" w:rsidRDefault="00740886" w:rsidP="00B43511">
    <w:pPr>
      <w:pStyle w:val="BodyText3"/>
      <w:rPr>
        <w:rFonts w:ascii="Arial" w:hAnsi="Arial" w:cs="Arial"/>
        <w:b w:val="0"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F78B4" w14:textId="77777777" w:rsidR="00615B56" w:rsidRDefault="00740886" w:rsidP="00740886">
    <w:pPr>
      <w:pStyle w:val="Header"/>
      <w:ind w:left="-720"/>
    </w:pPr>
    <w:r>
      <w:rPr>
        <w:noProof/>
        <w:lang w:val="en-US" w:eastAsia="en-US"/>
      </w:rPr>
      <w:drawing>
        <wp:inline distT="0" distB="0" distL="0" distR="0" wp14:anchorId="7FBEA8E4" wp14:editId="50624131">
          <wp:extent cx="8267065" cy="1000125"/>
          <wp:effectExtent l="0" t="0" r="63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06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358146">
    <w:abstractNumId w:val="7"/>
  </w:num>
  <w:num w:numId="2" w16cid:durableId="1845898630">
    <w:abstractNumId w:val="6"/>
  </w:num>
  <w:num w:numId="3" w16cid:durableId="247614382">
    <w:abstractNumId w:val="3"/>
  </w:num>
  <w:num w:numId="4" w16cid:durableId="1552185773">
    <w:abstractNumId w:val="1"/>
  </w:num>
  <w:num w:numId="5" w16cid:durableId="230847105">
    <w:abstractNumId w:val="4"/>
  </w:num>
  <w:num w:numId="6" w16cid:durableId="887768166">
    <w:abstractNumId w:val="5"/>
  </w:num>
  <w:num w:numId="7" w16cid:durableId="384915308">
    <w:abstractNumId w:val="2"/>
  </w:num>
  <w:num w:numId="8" w16cid:durableId="20695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0D"/>
    <w:rsid w:val="00021596"/>
    <w:rsid w:val="00046622"/>
    <w:rsid w:val="00066618"/>
    <w:rsid w:val="000726BC"/>
    <w:rsid w:val="0009442B"/>
    <w:rsid w:val="00094824"/>
    <w:rsid w:val="00096AE6"/>
    <w:rsid w:val="000B1CF7"/>
    <w:rsid w:val="000B2BD1"/>
    <w:rsid w:val="000E52B5"/>
    <w:rsid w:val="00131057"/>
    <w:rsid w:val="0014144A"/>
    <w:rsid w:val="00153586"/>
    <w:rsid w:val="00202380"/>
    <w:rsid w:val="002106A0"/>
    <w:rsid w:val="00216BCC"/>
    <w:rsid w:val="00223750"/>
    <w:rsid w:val="00236191"/>
    <w:rsid w:val="00244774"/>
    <w:rsid w:val="00252E14"/>
    <w:rsid w:val="00253A88"/>
    <w:rsid w:val="00287694"/>
    <w:rsid w:val="00287900"/>
    <w:rsid w:val="002C2B80"/>
    <w:rsid w:val="002D242C"/>
    <w:rsid w:val="0034561F"/>
    <w:rsid w:val="00365B4E"/>
    <w:rsid w:val="00374638"/>
    <w:rsid w:val="003A4054"/>
    <w:rsid w:val="003C21A7"/>
    <w:rsid w:val="003C406F"/>
    <w:rsid w:val="003C5D79"/>
    <w:rsid w:val="003C6618"/>
    <w:rsid w:val="003D13A7"/>
    <w:rsid w:val="003E7C80"/>
    <w:rsid w:val="00401021"/>
    <w:rsid w:val="004309E0"/>
    <w:rsid w:val="00430E55"/>
    <w:rsid w:val="00433FDE"/>
    <w:rsid w:val="0045332C"/>
    <w:rsid w:val="00475C99"/>
    <w:rsid w:val="004A17DA"/>
    <w:rsid w:val="004A69B2"/>
    <w:rsid w:val="004B771B"/>
    <w:rsid w:val="004D3933"/>
    <w:rsid w:val="004E446B"/>
    <w:rsid w:val="004E648B"/>
    <w:rsid w:val="004F0CEC"/>
    <w:rsid w:val="005314C7"/>
    <w:rsid w:val="00541D43"/>
    <w:rsid w:val="005557B8"/>
    <w:rsid w:val="005767E6"/>
    <w:rsid w:val="005A05B8"/>
    <w:rsid w:val="005A4B6E"/>
    <w:rsid w:val="005B1C82"/>
    <w:rsid w:val="005C3B23"/>
    <w:rsid w:val="005D2123"/>
    <w:rsid w:val="00601FF3"/>
    <w:rsid w:val="00602EA2"/>
    <w:rsid w:val="00615B56"/>
    <w:rsid w:val="00626362"/>
    <w:rsid w:val="006A7A1B"/>
    <w:rsid w:val="006E4B4C"/>
    <w:rsid w:val="006F4D46"/>
    <w:rsid w:val="006F68DC"/>
    <w:rsid w:val="00703AAB"/>
    <w:rsid w:val="00707D28"/>
    <w:rsid w:val="007138B6"/>
    <w:rsid w:val="00740886"/>
    <w:rsid w:val="007510E2"/>
    <w:rsid w:val="0076033F"/>
    <w:rsid w:val="007633E8"/>
    <w:rsid w:val="00774A0C"/>
    <w:rsid w:val="00785D12"/>
    <w:rsid w:val="00796C69"/>
    <w:rsid w:val="007A7237"/>
    <w:rsid w:val="007E0192"/>
    <w:rsid w:val="008021C6"/>
    <w:rsid w:val="008047C1"/>
    <w:rsid w:val="00810BA1"/>
    <w:rsid w:val="008118AD"/>
    <w:rsid w:val="008143BC"/>
    <w:rsid w:val="00816F0B"/>
    <w:rsid w:val="00822942"/>
    <w:rsid w:val="0083246B"/>
    <w:rsid w:val="008929F3"/>
    <w:rsid w:val="008F1BD3"/>
    <w:rsid w:val="00900124"/>
    <w:rsid w:val="00931700"/>
    <w:rsid w:val="00937846"/>
    <w:rsid w:val="00956052"/>
    <w:rsid w:val="00965EB6"/>
    <w:rsid w:val="00972A94"/>
    <w:rsid w:val="009834C3"/>
    <w:rsid w:val="009A65F1"/>
    <w:rsid w:val="009C2CF1"/>
    <w:rsid w:val="009D38AA"/>
    <w:rsid w:val="009E6DE8"/>
    <w:rsid w:val="009F1529"/>
    <w:rsid w:val="009F1BF9"/>
    <w:rsid w:val="009F6FE2"/>
    <w:rsid w:val="00A17A91"/>
    <w:rsid w:val="00A41BF4"/>
    <w:rsid w:val="00A54C94"/>
    <w:rsid w:val="00A8468A"/>
    <w:rsid w:val="00A87207"/>
    <w:rsid w:val="00A95241"/>
    <w:rsid w:val="00AA2CBE"/>
    <w:rsid w:val="00AB5284"/>
    <w:rsid w:val="00AC0923"/>
    <w:rsid w:val="00AD49B8"/>
    <w:rsid w:val="00B028A5"/>
    <w:rsid w:val="00B366F2"/>
    <w:rsid w:val="00B40136"/>
    <w:rsid w:val="00B43511"/>
    <w:rsid w:val="00B63D67"/>
    <w:rsid w:val="00B7688D"/>
    <w:rsid w:val="00B770A7"/>
    <w:rsid w:val="00B959C7"/>
    <w:rsid w:val="00B975FF"/>
    <w:rsid w:val="00BC1CE9"/>
    <w:rsid w:val="00BE7C26"/>
    <w:rsid w:val="00BF01DA"/>
    <w:rsid w:val="00BF0C5E"/>
    <w:rsid w:val="00BF250D"/>
    <w:rsid w:val="00BF4E7A"/>
    <w:rsid w:val="00C11BE2"/>
    <w:rsid w:val="00C13C41"/>
    <w:rsid w:val="00C14F19"/>
    <w:rsid w:val="00C3311D"/>
    <w:rsid w:val="00C46B6C"/>
    <w:rsid w:val="00C52171"/>
    <w:rsid w:val="00C75164"/>
    <w:rsid w:val="00C826D5"/>
    <w:rsid w:val="00C907B0"/>
    <w:rsid w:val="00C97768"/>
    <w:rsid w:val="00CA0BCC"/>
    <w:rsid w:val="00CA1EEE"/>
    <w:rsid w:val="00CA281E"/>
    <w:rsid w:val="00CA7A61"/>
    <w:rsid w:val="00CB2C3C"/>
    <w:rsid w:val="00CC68F1"/>
    <w:rsid w:val="00CD1F3F"/>
    <w:rsid w:val="00CE2159"/>
    <w:rsid w:val="00CE2475"/>
    <w:rsid w:val="00CE6BF3"/>
    <w:rsid w:val="00CF7B38"/>
    <w:rsid w:val="00D00120"/>
    <w:rsid w:val="00D10C00"/>
    <w:rsid w:val="00D35C1B"/>
    <w:rsid w:val="00D5088D"/>
    <w:rsid w:val="00D50B7A"/>
    <w:rsid w:val="00D77F0B"/>
    <w:rsid w:val="00D84D30"/>
    <w:rsid w:val="00DB1061"/>
    <w:rsid w:val="00DC67C2"/>
    <w:rsid w:val="00DF190F"/>
    <w:rsid w:val="00E23666"/>
    <w:rsid w:val="00E54F41"/>
    <w:rsid w:val="00E66648"/>
    <w:rsid w:val="00EA5A07"/>
    <w:rsid w:val="00EE013A"/>
    <w:rsid w:val="00EF0AE0"/>
    <w:rsid w:val="00EF778D"/>
    <w:rsid w:val="00F12CD9"/>
    <w:rsid w:val="00F379FC"/>
    <w:rsid w:val="00F42AD9"/>
    <w:rsid w:val="00F565C0"/>
    <w:rsid w:val="00F746A7"/>
    <w:rsid w:val="00FA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FB37E"/>
  <w15:docId w15:val="{C7880178-38F8-4C75-9BDE-4B32252B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E3A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90C7A-CA79-4C5D-A8D9-C84ECDBF46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320F83-4C93-4F48-BD28-97A9721752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BB414-030D-40A9-947D-2226A3C4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3615</CharactersWithSpaces>
  <SharedDoc>false</SharedDoc>
  <HLinks>
    <vt:vector size="6" baseType="variant">
      <vt:variant>
        <vt:i4>524325</vt:i4>
      </vt:variant>
      <vt:variant>
        <vt:i4>0</vt:i4>
      </vt:variant>
      <vt:variant>
        <vt:i4>0</vt:i4>
      </vt:variant>
      <vt:variant>
        <vt:i4>5</vt:i4>
      </vt:variant>
      <vt:variant>
        <vt:lpwstr>mailto:ibcs@wcgclinical.com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Doyle</dc:creator>
  <cp:lastModifiedBy>eweisenfeld</cp:lastModifiedBy>
  <cp:revision>2</cp:revision>
  <cp:lastPrinted>2018-12-21T18:50:00Z</cp:lastPrinted>
  <dcterms:created xsi:type="dcterms:W3CDTF">2024-12-20T20:11:00Z</dcterms:created>
  <dcterms:modified xsi:type="dcterms:W3CDTF">2024-12-20T20:11:00Z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